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023"/>
        </w:tabs>
        <w:jc w:val="left"/>
        <w:rPr>
          <w:rFonts w:hint="eastAsia" w:ascii="微软雅黑" w:hAnsi="微软雅黑" w:eastAsia="微软雅黑"/>
          <w:color w:val="333333"/>
          <w:sz w:val="32"/>
          <w:szCs w:val="32"/>
          <w:shd w:val="clear" w:color="auto" w:fill="FFFFFF"/>
          <w:lang w:eastAsia="zh-CN"/>
        </w:rPr>
      </w:pPr>
      <w:r>
        <w:rPr>
          <w:rFonts w:hint="eastAsia" w:ascii="楷体" w:hAnsi="楷体" w:eastAsia="楷体" w:cs="楷体"/>
          <w:sz w:val="10"/>
          <w:szCs w:val="16"/>
          <w:lang w:eastAsia="zh-CN"/>
        </w:rPr>
        <w:drawing>
          <wp:anchor distT="0" distB="0" distL="114300" distR="114300" simplePos="0" relativeHeight="251659264" behindDoc="0" locked="0" layoutInCell="1" allowOverlap="1">
            <wp:simplePos x="0" y="0"/>
            <wp:positionH relativeFrom="column">
              <wp:posOffset>3827145</wp:posOffset>
            </wp:positionH>
            <wp:positionV relativeFrom="paragraph">
              <wp:posOffset>-255270</wp:posOffset>
            </wp:positionV>
            <wp:extent cx="1798955" cy="1273175"/>
            <wp:effectExtent l="0" t="0" r="0" b="0"/>
            <wp:wrapTopAndBottom/>
            <wp:docPr id="1" name="图片 1" descr="f4804d86c445206d181c0dc8286c7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4804d86c445206d181c0dc8286c7e9"/>
                    <pic:cNvPicPr>
                      <a:picLocks noChangeAspect="1"/>
                    </pic:cNvPicPr>
                  </pic:nvPicPr>
                  <pic:blipFill>
                    <a:blip r:embed="rId4"/>
                    <a:stretch>
                      <a:fillRect/>
                    </a:stretch>
                  </pic:blipFill>
                  <pic:spPr>
                    <a:xfrm>
                      <a:off x="0" y="0"/>
                      <a:ext cx="1798955" cy="1273175"/>
                    </a:xfrm>
                    <a:prstGeom prst="rect">
                      <a:avLst/>
                    </a:prstGeom>
                  </pic:spPr>
                </pic:pic>
              </a:graphicData>
            </a:graphic>
          </wp:anchor>
        </w:drawing>
      </w:r>
    </w:p>
    <w:p>
      <w:pPr>
        <w:jc w:val="center"/>
        <w:rPr>
          <w:rFonts w:hint="eastAsia" w:ascii="黑体" w:hAnsi="黑体" w:eastAsia="黑体" w:cs="黑体"/>
          <w:b w:val="0"/>
          <w:bCs w:val="0"/>
          <w:color w:val="333333"/>
          <w:sz w:val="40"/>
          <w:szCs w:val="40"/>
          <w:shd w:val="clear" w:color="auto" w:fill="FFFFFF"/>
          <w:lang w:eastAsia="zh-CN"/>
        </w:rPr>
      </w:pPr>
      <w:r>
        <w:rPr>
          <w:rFonts w:hint="eastAsia" w:ascii="黑体" w:hAnsi="黑体" w:eastAsia="黑体" w:cs="黑体"/>
          <w:b w:val="0"/>
          <w:bCs w:val="0"/>
          <w:color w:val="333333"/>
          <w:sz w:val="40"/>
          <w:szCs w:val="40"/>
          <w:shd w:val="clear" w:color="auto" w:fill="FFFFFF"/>
          <w:lang w:eastAsia="zh-CN"/>
        </w:rPr>
        <w:t>日照广源热动有限公司</w:t>
      </w:r>
    </w:p>
    <w:p>
      <w:pPr>
        <w:jc w:val="center"/>
        <w:rPr>
          <w:rFonts w:hint="eastAsia" w:ascii="黑体" w:hAnsi="黑体" w:eastAsia="黑体" w:cs="黑体"/>
          <w:b/>
          <w:bCs/>
          <w:color w:val="333333"/>
          <w:sz w:val="40"/>
          <w:szCs w:val="40"/>
          <w:shd w:val="clear" w:color="auto" w:fill="FFFFFF"/>
          <w:lang w:eastAsia="zh-CN"/>
        </w:rPr>
      </w:pPr>
      <w:r>
        <w:rPr>
          <w:rFonts w:hint="eastAsia" w:ascii="黑体" w:hAnsi="黑体" w:eastAsia="黑体" w:cs="黑体"/>
          <w:b/>
          <w:bCs/>
          <w:color w:val="333333"/>
          <w:sz w:val="40"/>
          <w:szCs w:val="40"/>
          <w:shd w:val="clear" w:color="auto" w:fill="FFFFFF"/>
          <w:lang w:eastAsia="zh-CN"/>
        </w:rPr>
        <w:t>危化品</w:t>
      </w:r>
      <w:r>
        <w:rPr>
          <w:rFonts w:hint="eastAsia" w:ascii="黑体" w:hAnsi="黑体" w:eastAsia="黑体" w:cs="黑体"/>
          <w:b/>
          <w:bCs/>
          <w:color w:val="333333"/>
          <w:sz w:val="40"/>
          <w:szCs w:val="40"/>
          <w:shd w:val="clear" w:color="auto" w:fill="FFFFFF"/>
        </w:rPr>
        <w:t>泄漏事故</w:t>
      </w:r>
      <w:r>
        <w:rPr>
          <w:rFonts w:hint="eastAsia" w:ascii="黑体" w:hAnsi="黑体" w:eastAsia="黑体" w:cs="黑体"/>
          <w:b/>
          <w:bCs/>
          <w:color w:val="333333"/>
          <w:sz w:val="40"/>
          <w:szCs w:val="40"/>
          <w:shd w:val="clear" w:color="auto" w:fill="FFFFFF"/>
          <w:lang w:eastAsia="zh-CN"/>
        </w:rPr>
        <w:t>现场处置演练</w:t>
      </w:r>
    </w:p>
    <w:p>
      <w:pPr>
        <w:jc w:val="center"/>
        <w:rPr>
          <w:rFonts w:hint="eastAsia" w:ascii="宋体" w:hAnsi="宋体" w:eastAsia="宋体" w:cs="宋体"/>
          <w:b/>
          <w:bCs/>
          <w:color w:val="333333"/>
          <w:sz w:val="32"/>
          <w:szCs w:val="32"/>
          <w:shd w:val="clear" w:color="auto" w:fill="FFFFFF"/>
        </w:rPr>
      </w:pPr>
    </w:p>
    <w:p>
      <w:pPr>
        <w:jc w:val="center"/>
        <w:rPr>
          <w:rFonts w:hint="eastAsia" w:ascii="宋体" w:hAnsi="宋体" w:eastAsia="宋体" w:cs="宋体"/>
          <w:b/>
          <w:bCs/>
          <w:color w:val="333333"/>
          <w:sz w:val="32"/>
          <w:szCs w:val="32"/>
          <w:shd w:val="clear" w:color="auto" w:fill="FFFFFF"/>
        </w:rPr>
      </w:pPr>
    </w:p>
    <w:p>
      <w:pPr>
        <w:jc w:val="center"/>
        <w:rPr>
          <w:rFonts w:hint="eastAsia" w:ascii="宋体" w:hAnsi="宋体" w:eastAsia="宋体" w:cs="宋体"/>
          <w:b/>
          <w:bCs/>
          <w:color w:val="333333"/>
          <w:sz w:val="32"/>
          <w:szCs w:val="32"/>
          <w:shd w:val="clear" w:color="auto" w:fill="FFFFFF"/>
        </w:rPr>
      </w:pPr>
    </w:p>
    <w:p>
      <w:pPr>
        <w:jc w:val="center"/>
        <w:rPr>
          <w:rFonts w:hint="eastAsia" w:ascii="宋体" w:hAnsi="宋体" w:eastAsia="宋体" w:cs="宋体"/>
          <w:b/>
          <w:bCs/>
          <w:color w:val="333333"/>
          <w:sz w:val="32"/>
          <w:szCs w:val="32"/>
          <w:shd w:val="clear" w:color="auto" w:fill="FFFFFF"/>
        </w:rPr>
      </w:pPr>
    </w:p>
    <w:p>
      <w:pPr>
        <w:jc w:val="center"/>
        <w:rPr>
          <w:rFonts w:hint="eastAsia" w:ascii="宋体" w:hAnsi="宋体" w:eastAsia="宋体" w:cs="宋体"/>
          <w:b/>
          <w:bCs/>
          <w:color w:val="333333"/>
          <w:sz w:val="32"/>
          <w:szCs w:val="32"/>
          <w:shd w:val="clear" w:color="auto" w:fill="FFFFFF"/>
        </w:rPr>
      </w:pPr>
    </w:p>
    <w:p>
      <w:pPr>
        <w:jc w:val="center"/>
        <w:rPr>
          <w:rFonts w:hint="eastAsia" w:ascii="宋体" w:hAnsi="宋体" w:eastAsia="宋体" w:cs="宋体"/>
          <w:b/>
          <w:bCs/>
          <w:color w:val="333333"/>
          <w:sz w:val="32"/>
          <w:szCs w:val="32"/>
          <w:shd w:val="clear" w:color="auto" w:fill="FFFFFF"/>
        </w:rPr>
      </w:pPr>
    </w:p>
    <w:p>
      <w:pPr>
        <w:jc w:val="center"/>
        <w:rPr>
          <w:rFonts w:hint="eastAsia" w:ascii="宋体" w:hAnsi="宋体" w:eastAsia="宋体" w:cs="宋体"/>
          <w:b/>
          <w:bCs/>
          <w:color w:val="333333"/>
          <w:sz w:val="32"/>
          <w:szCs w:val="32"/>
          <w:shd w:val="clear" w:color="auto" w:fill="FFFFFF"/>
        </w:rPr>
      </w:pPr>
    </w:p>
    <w:p>
      <w:pPr>
        <w:jc w:val="center"/>
        <w:rPr>
          <w:rFonts w:hint="eastAsia" w:ascii="宋体" w:hAnsi="宋体" w:eastAsia="宋体" w:cs="宋体"/>
          <w:b/>
          <w:bCs/>
          <w:color w:val="333333"/>
          <w:sz w:val="36"/>
          <w:szCs w:val="36"/>
          <w:shd w:val="clear" w:color="auto" w:fill="FFFFFF"/>
          <w:lang w:eastAsia="zh-CN"/>
        </w:rPr>
      </w:pPr>
    </w:p>
    <w:p>
      <w:pPr>
        <w:jc w:val="center"/>
        <w:rPr>
          <w:rFonts w:hint="eastAsia" w:ascii="宋体" w:hAnsi="宋体" w:eastAsia="宋体" w:cs="宋体"/>
          <w:b/>
          <w:bCs/>
          <w:color w:val="333333"/>
          <w:sz w:val="36"/>
          <w:szCs w:val="36"/>
          <w:shd w:val="clear" w:color="auto" w:fill="FFFFFF"/>
          <w:lang w:eastAsia="zh-CN"/>
        </w:rPr>
      </w:pPr>
    </w:p>
    <w:p>
      <w:pPr>
        <w:jc w:val="center"/>
        <w:rPr>
          <w:rFonts w:hint="eastAsia" w:ascii="宋体" w:hAnsi="宋体" w:eastAsia="宋体" w:cs="宋体"/>
          <w:b/>
          <w:bCs/>
          <w:color w:val="333333"/>
          <w:sz w:val="36"/>
          <w:szCs w:val="36"/>
          <w:shd w:val="clear" w:color="auto" w:fill="FFFFFF"/>
          <w:lang w:eastAsia="zh-CN"/>
        </w:rPr>
      </w:pPr>
    </w:p>
    <w:p>
      <w:pPr>
        <w:jc w:val="center"/>
        <w:rPr>
          <w:rFonts w:hint="eastAsia" w:ascii="宋体" w:hAnsi="宋体" w:eastAsia="宋体" w:cs="宋体"/>
          <w:b/>
          <w:bCs/>
          <w:color w:val="333333"/>
          <w:sz w:val="36"/>
          <w:szCs w:val="36"/>
          <w:shd w:val="clear" w:color="auto" w:fill="FFFFFF"/>
          <w:lang w:eastAsia="zh-CN"/>
        </w:rPr>
      </w:pPr>
    </w:p>
    <w:p>
      <w:pPr>
        <w:jc w:val="center"/>
        <w:rPr>
          <w:rFonts w:hint="eastAsia" w:ascii="宋体" w:hAnsi="宋体" w:eastAsia="宋体" w:cs="宋体"/>
          <w:b/>
          <w:bCs/>
          <w:color w:val="333333"/>
          <w:sz w:val="36"/>
          <w:szCs w:val="36"/>
          <w:shd w:val="clear" w:color="auto" w:fill="FFFFFF"/>
          <w:lang w:eastAsia="zh-CN"/>
        </w:rPr>
      </w:pPr>
    </w:p>
    <w:p>
      <w:pPr>
        <w:jc w:val="center"/>
        <w:rPr>
          <w:rFonts w:hint="eastAsia" w:ascii="黑体" w:hAnsi="黑体" w:eastAsia="黑体" w:cs="黑体"/>
          <w:b/>
          <w:bCs/>
          <w:color w:val="333333"/>
          <w:sz w:val="32"/>
          <w:szCs w:val="32"/>
          <w:shd w:val="clear" w:color="auto" w:fill="FFFFFF"/>
          <w:lang w:val="en-US" w:eastAsia="zh-CN"/>
        </w:rPr>
      </w:pPr>
      <w:r>
        <w:rPr>
          <w:rFonts w:hint="eastAsia" w:ascii="黑体" w:hAnsi="黑体" w:eastAsia="黑体" w:cs="黑体"/>
          <w:b/>
          <w:bCs/>
          <w:color w:val="333333"/>
          <w:sz w:val="32"/>
          <w:szCs w:val="32"/>
          <w:shd w:val="clear" w:color="auto" w:fill="FFFFFF"/>
          <w:lang w:val="en-US" w:eastAsia="zh-CN"/>
        </w:rPr>
        <w:t>2024年03月29日</w:t>
      </w:r>
    </w:p>
    <w:p>
      <w:pPr>
        <w:jc w:val="center"/>
        <w:rPr>
          <w:rFonts w:hint="eastAsia" w:ascii="微软雅黑" w:hAnsi="微软雅黑" w:eastAsia="微软雅黑"/>
          <w:color w:val="333333"/>
          <w:sz w:val="28"/>
          <w:szCs w:val="28"/>
          <w:shd w:val="clear" w:color="auto" w:fill="FFFFFF"/>
          <w:lang w:val="en-US" w:eastAsia="zh-CN"/>
        </w:rPr>
      </w:pPr>
    </w:p>
    <w:p>
      <w:pPr>
        <w:jc w:val="center"/>
        <w:rPr>
          <w:rFonts w:hint="default" w:ascii="微软雅黑" w:hAnsi="微软雅黑" w:eastAsia="微软雅黑"/>
          <w:color w:val="333333"/>
          <w:sz w:val="28"/>
          <w:szCs w:val="28"/>
          <w:shd w:val="clear" w:color="auto" w:fill="FFFFFF"/>
          <w:lang w:val="en-US" w:eastAsia="zh-CN"/>
        </w:rPr>
      </w:pPr>
    </w:p>
    <w:p>
      <w:pPr>
        <w:spacing w:line="360" w:lineRule="auto"/>
        <w:jc w:val="center"/>
        <w:rPr>
          <w:rFonts w:hint="eastAsia" w:ascii="微软雅黑" w:hAnsi="微软雅黑" w:eastAsia="微软雅黑"/>
          <w:color w:val="333333"/>
          <w:sz w:val="32"/>
          <w:szCs w:val="32"/>
          <w:shd w:val="clear" w:color="auto" w:fill="FFFFFF"/>
          <w:lang w:eastAsia="zh-CN"/>
        </w:rPr>
      </w:pPr>
    </w:p>
    <w:p>
      <w:pPr>
        <w:keepNext w:val="0"/>
        <w:keepLines w:val="0"/>
        <w:pageBreakBefore w:val="0"/>
        <w:widowControl w:val="0"/>
        <w:kinsoku/>
        <w:wordWrap/>
        <w:overflowPunct/>
        <w:topLinePunct w:val="0"/>
        <w:autoSpaceDE/>
        <w:autoSpaceDN/>
        <w:bidi w:val="0"/>
        <w:adjustRightInd/>
        <w:snapToGrid/>
        <w:spacing w:after="313" w:afterLines="100" w:line="480" w:lineRule="auto"/>
        <w:jc w:val="center"/>
        <w:textAlignment w:val="auto"/>
        <w:rPr>
          <w:rFonts w:hint="eastAsia" w:ascii="黑体" w:hAnsi="黑体" w:eastAsia="黑体" w:cs="黑体"/>
          <w:b/>
          <w:bCs/>
          <w:color w:val="333333"/>
          <w:sz w:val="36"/>
          <w:szCs w:val="36"/>
          <w:shd w:val="clear" w:color="auto" w:fill="FFFFFF"/>
          <w:lang w:eastAsia="zh-CN"/>
        </w:rPr>
      </w:pPr>
      <w:r>
        <w:rPr>
          <w:rFonts w:hint="eastAsia" w:ascii="黑体" w:hAnsi="黑体" w:eastAsia="黑体" w:cs="黑体"/>
          <w:b/>
          <w:bCs/>
          <w:color w:val="333333"/>
          <w:sz w:val="36"/>
          <w:szCs w:val="36"/>
          <w:shd w:val="clear" w:color="auto" w:fill="FFFFFF"/>
          <w:lang w:eastAsia="zh-CN"/>
        </w:rPr>
        <w:t>危化品</w:t>
      </w:r>
      <w:r>
        <w:rPr>
          <w:rFonts w:hint="eastAsia" w:ascii="黑体" w:hAnsi="黑体" w:eastAsia="黑体" w:cs="黑体"/>
          <w:b/>
          <w:bCs/>
          <w:color w:val="333333"/>
          <w:sz w:val="36"/>
          <w:szCs w:val="36"/>
          <w:shd w:val="clear" w:color="auto" w:fill="FFFFFF"/>
        </w:rPr>
        <w:t>泄漏事故</w:t>
      </w:r>
      <w:r>
        <w:rPr>
          <w:rFonts w:hint="eastAsia" w:ascii="黑体" w:hAnsi="黑体" w:eastAsia="黑体" w:cs="黑体"/>
          <w:b/>
          <w:bCs/>
          <w:color w:val="333333"/>
          <w:sz w:val="36"/>
          <w:szCs w:val="36"/>
          <w:shd w:val="clear" w:color="auto" w:fill="FFFFFF"/>
          <w:lang w:eastAsia="zh-CN"/>
        </w:rPr>
        <w:t>现场处置</w:t>
      </w:r>
      <w:r>
        <w:rPr>
          <w:rFonts w:hint="eastAsia" w:ascii="黑体" w:hAnsi="黑体" w:eastAsia="黑体" w:cs="黑体"/>
          <w:b/>
          <w:bCs/>
          <w:color w:val="333333"/>
          <w:sz w:val="36"/>
          <w:szCs w:val="36"/>
          <w:shd w:val="clear" w:color="auto" w:fill="FFFFFF"/>
        </w:rPr>
        <w:t>演练</w:t>
      </w:r>
      <w:r>
        <w:rPr>
          <w:rFonts w:hint="eastAsia" w:ascii="黑体" w:hAnsi="黑体" w:eastAsia="黑体" w:cs="黑体"/>
          <w:b/>
          <w:bCs/>
          <w:color w:val="333333"/>
          <w:sz w:val="36"/>
          <w:szCs w:val="36"/>
          <w:shd w:val="clear" w:color="auto" w:fill="FFFFFF"/>
          <w:lang w:eastAsia="zh-CN"/>
        </w:rPr>
        <w:t>方案</w:t>
      </w:r>
    </w:p>
    <w:p>
      <w:pPr>
        <w:numPr>
          <w:ilvl w:val="0"/>
          <w:numId w:val="1"/>
        </w:numPr>
        <w:spacing w:line="360" w:lineRule="auto"/>
        <w:rPr>
          <w:rFonts w:hint="eastAsia" w:ascii="黑体" w:hAnsi="黑体" w:eastAsia="黑体" w:cs="黑体"/>
          <w:b/>
          <w:bCs/>
          <w:color w:val="333333"/>
          <w:sz w:val="28"/>
          <w:szCs w:val="28"/>
          <w:shd w:val="clear" w:color="auto" w:fill="FFFFFF"/>
          <w:lang w:eastAsia="zh-CN"/>
        </w:rPr>
      </w:pPr>
      <w:r>
        <w:rPr>
          <w:rFonts w:hint="eastAsia" w:ascii="黑体" w:hAnsi="黑体" w:eastAsia="黑体" w:cs="黑体"/>
          <w:b/>
          <w:bCs/>
          <w:color w:val="333333"/>
          <w:sz w:val="28"/>
          <w:szCs w:val="28"/>
          <w:shd w:val="clear" w:color="auto" w:fill="FFFFFF"/>
          <w:lang w:eastAsia="zh-CN"/>
        </w:rPr>
        <w:t>指导思想</w:t>
      </w:r>
    </w:p>
    <w:p>
      <w:pPr>
        <w:numPr>
          <w:ilvl w:val="0"/>
          <w:numId w:val="0"/>
        </w:numPr>
        <w:spacing w:line="360"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rPr>
        <w:t>贯彻落实“安全第一、预防为主、综合治理”的安全生产方针， 全面提高职工对突发事件的应急处理能力，确保我公司</w:t>
      </w:r>
      <w:r>
        <w:rPr>
          <w:rFonts w:hint="eastAsia" w:ascii="宋体" w:hAnsi="宋体" w:eastAsia="宋体" w:cs="宋体"/>
          <w:sz w:val="28"/>
          <w:szCs w:val="28"/>
          <w:lang w:eastAsia="zh-CN"/>
        </w:rPr>
        <w:t>危化品泄露</w:t>
      </w:r>
      <w:r>
        <w:rPr>
          <w:rFonts w:hint="eastAsia" w:ascii="宋体" w:hAnsi="宋体" w:eastAsia="宋体" w:cs="宋体"/>
          <w:sz w:val="28"/>
          <w:szCs w:val="28"/>
        </w:rPr>
        <w:t>事故应急救援工作高效有序进行，最大限度地减轻事故造成的损失，保障人民生命、财产安全，维护社会稳定，根据本公司修订的《生产安全事故应急救援预案》特制定本方案</w:t>
      </w:r>
      <w:r>
        <w:rPr>
          <w:rFonts w:hint="eastAsia" w:ascii="宋体" w:hAnsi="宋体" w:eastAsia="宋体" w:cs="宋体"/>
          <w:sz w:val="28"/>
          <w:szCs w:val="28"/>
          <w:lang w:eastAsia="zh-CN"/>
        </w:rPr>
        <w:t>。</w:t>
      </w:r>
    </w:p>
    <w:p>
      <w:pPr>
        <w:numPr>
          <w:ilvl w:val="0"/>
          <w:numId w:val="1"/>
        </w:numPr>
        <w:spacing w:line="360" w:lineRule="auto"/>
        <w:rPr>
          <w:rFonts w:hint="eastAsia" w:ascii="黑体" w:hAnsi="黑体" w:eastAsia="黑体" w:cs="黑体"/>
          <w:b/>
          <w:bCs/>
          <w:color w:val="333333"/>
          <w:sz w:val="28"/>
          <w:szCs w:val="28"/>
          <w:shd w:val="clear" w:color="auto" w:fill="FFFFFF"/>
          <w:lang w:eastAsia="zh-CN"/>
        </w:rPr>
      </w:pPr>
      <w:r>
        <w:rPr>
          <w:rFonts w:hint="eastAsia" w:ascii="黑体" w:hAnsi="黑体" w:eastAsia="黑体" w:cs="黑体"/>
          <w:b/>
          <w:bCs/>
          <w:color w:val="333333"/>
          <w:sz w:val="28"/>
          <w:szCs w:val="28"/>
          <w:shd w:val="clear" w:color="auto" w:fill="FFFFFF"/>
          <w:lang w:eastAsia="zh-CN"/>
        </w:rPr>
        <w:t>演练的目的</w:t>
      </w:r>
    </w:p>
    <w:p>
      <w:pPr>
        <w:numPr>
          <w:ilvl w:val="0"/>
          <w:numId w:val="0"/>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 xml:space="preserve">1、检验预案。通过开展应急救援演练，查找应急预案中存在的问题，进而完善应急预案，提高应急预案的实用性和可操作性。 </w:t>
      </w:r>
    </w:p>
    <w:p>
      <w:pPr>
        <w:numPr>
          <w:ilvl w:val="0"/>
          <w:numId w:val="0"/>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 xml:space="preserve">2、完善准备。通过开展应急演练，检查对应突发事件所需应急队伍、物资、装备、技术等方面的准备情况，发现不足及时予以调整补充，做好应急准备工作。 </w:t>
      </w:r>
    </w:p>
    <w:p>
      <w:pPr>
        <w:numPr>
          <w:ilvl w:val="0"/>
          <w:numId w:val="0"/>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 xml:space="preserve">3、锻炼队伍。通过开展应急演练，增强演练组织单位、参与单位和人员等对应急预案的熟悉程度，提高其应急处置能力。 </w:t>
      </w:r>
    </w:p>
    <w:p>
      <w:pPr>
        <w:numPr>
          <w:ilvl w:val="0"/>
          <w:numId w:val="0"/>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 xml:space="preserve">4、磨合机制。通过开展应急演练，进一步明确相关单位和人员的职责任务，理顺工作关系，完善应急机制。 </w:t>
      </w:r>
    </w:p>
    <w:p>
      <w:pPr>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5、保障安全。</w:t>
      </w:r>
      <w:r>
        <w:rPr>
          <w:rFonts w:hint="eastAsia" w:ascii="宋体" w:hAnsi="宋体" w:eastAsia="宋体" w:cs="宋体"/>
          <w:sz w:val="28"/>
          <w:szCs w:val="28"/>
        </w:rPr>
        <w:t>通过开展应急演练</w:t>
      </w:r>
      <w:r>
        <w:rPr>
          <w:rFonts w:hint="eastAsia" w:ascii="宋体" w:hAnsi="宋体" w:eastAsia="宋体" w:cs="宋体"/>
          <w:sz w:val="28"/>
          <w:szCs w:val="28"/>
          <w:lang w:eastAsia="zh-CN"/>
        </w:rPr>
        <w:t>，</w:t>
      </w:r>
      <w:r>
        <w:rPr>
          <w:rFonts w:hint="eastAsia" w:ascii="宋体" w:hAnsi="宋体" w:eastAsia="宋体" w:cs="宋体"/>
          <w:sz w:val="28"/>
          <w:szCs w:val="28"/>
        </w:rPr>
        <w:t>有效的控制事故的发展，保护现场人员和周围人员的安全，将事故对人员、财产和环境造成的影响降低到最低程度</w:t>
      </w:r>
      <w:r>
        <w:rPr>
          <w:rFonts w:hint="eastAsia" w:ascii="宋体" w:hAnsi="宋体" w:eastAsia="宋体" w:cs="宋体"/>
          <w:sz w:val="28"/>
          <w:szCs w:val="28"/>
          <w:lang w:eastAsia="zh-CN"/>
        </w:rPr>
        <w:t>。</w:t>
      </w:r>
    </w:p>
    <w:p>
      <w:pPr>
        <w:numPr>
          <w:ilvl w:val="0"/>
          <w:numId w:val="0"/>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6</w:t>
      </w:r>
      <w:r>
        <w:rPr>
          <w:rFonts w:hint="eastAsia" w:ascii="宋体" w:hAnsi="宋体" w:eastAsia="宋体" w:cs="宋体"/>
          <w:sz w:val="28"/>
          <w:szCs w:val="28"/>
        </w:rPr>
        <w:t>、科普宣教。通过开展应急演练，普及应急知识，提高公众风险防范意识和自救互救等灾害应对能力。</w:t>
      </w:r>
    </w:p>
    <w:p>
      <w:pPr>
        <w:numPr>
          <w:ilvl w:val="0"/>
          <w:numId w:val="1"/>
        </w:numPr>
        <w:spacing w:line="360" w:lineRule="auto"/>
        <w:rPr>
          <w:rFonts w:hint="eastAsia" w:ascii="黑体" w:hAnsi="黑体" w:eastAsia="黑体" w:cs="黑体"/>
          <w:b/>
          <w:bCs/>
          <w:color w:val="333333"/>
          <w:sz w:val="28"/>
          <w:szCs w:val="28"/>
          <w:shd w:val="clear" w:color="auto" w:fill="FFFFFF"/>
          <w:lang w:eastAsia="zh-CN"/>
        </w:rPr>
      </w:pPr>
      <w:r>
        <w:rPr>
          <w:rFonts w:hint="eastAsia" w:ascii="黑体" w:hAnsi="黑体" w:eastAsia="黑体" w:cs="黑体"/>
          <w:b/>
          <w:bCs/>
          <w:color w:val="333333"/>
          <w:sz w:val="28"/>
          <w:szCs w:val="28"/>
          <w:shd w:val="clear" w:color="auto" w:fill="FFFFFF"/>
          <w:lang w:eastAsia="zh-CN"/>
        </w:rPr>
        <w:t xml:space="preserve">演练要求 </w:t>
      </w:r>
    </w:p>
    <w:p>
      <w:pPr>
        <w:numPr>
          <w:ilvl w:val="0"/>
          <w:numId w:val="0"/>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 xml:space="preserve">1、加强领导，完善规章制度，强化责任制的落实，确保演练工作达到预期目的，应急救援组组长的统一部署下，员工要高度重视，提高认识，积极参加，确保演练效果。 </w:t>
      </w:r>
    </w:p>
    <w:p>
      <w:pPr>
        <w:numPr>
          <w:ilvl w:val="0"/>
          <w:numId w:val="0"/>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 xml:space="preserve">2、接到通知后，参加演练的员工行动要迅速，行动时要有秩序，注意自身安全、防止发生交通事故或踩踏、拥挤或其他伤害事件，保证人员安全。 </w:t>
      </w:r>
    </w:p>
    <w:p>
      <w:pPr>
        <w:numPr>
          <w:ilvl w:val="0"/>
          <w:numId w:val="0"/>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 xml:space="preserve">3、现场值班人员要注意做好演练时的组织活动，做好现场准备工作，防止发生意外。 </w:t>
      </w:r>
    </w:p>
    <w:p>
      <w:pPr>
        <w:numPr>
          <w:ilvl w:val="0"/>
          <w:numId w:val="0"/>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4、参加演练的员工对此项活动态度严肃，不要打闹，戏笑，保证演练效果。</w:t>
      </w:r>
    </w:p>
    <w:p>
      <w:pPr>
        <w:numPr>
          <w:ilvl w:val="0"/>
          <w:numId w:val="1"/>
        </w:numPr>
        <w:spacing w:line="360" w:lineRule="auto"/>
        <w:rPr>
          <w:rFonts w:hint="eastAsia" w:ascii="黑体" w:hAnsi="黑体" w:eastAsia="黑体" w:cs="黑体"/>
          <w:b/>
          <w:bCs/>
          <w:color w:val="333333"/>
          <w:sz w:val="28"/>
          <w:szCs w:val="28"/>
          <w:shd w:val="clear" w:color="auto" w:fill="FFFFFF"/>
          <w:lang w:eastAsia="zh-CN"/>
        </w:rPr>
      </w:pPr>
      <w:r>
        <w:rPr>
          <w:rFonts w:hint="eastAsia" w:ascii="黑体" w:hAnsi="黑体" w:eastAsia="黑体" w:cs="黑体"/>
          <w:b/>
          <w:bCs/>
          <w:color w:val="333333"/>
          <w:sz w:val="28"/>
          <w:szCs w:val="28"/>
          <w:shd w:val="clear" w:color="auto" w:fill="FFFFFF"/>
          <w:lang w:eastAsia="zh-CN"/>
        </w:rPr>
        <w:t xml:space="preserve">演练内容 </w:t>
      </w:r>
    </w:p>
    <w:p>
      <w:pPr>
        <w:numPr>
          <w:ilvl w:val="0"/>
          <w:numId w:val="0"/>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在生产过程中出现</w:t>
      </w:r>
      <w:r>
        <w:rPr>
          <w:rFonts w:hint="eastAsia" w:ascii="宋体" w:hAnsi="宋体" w:eastAsia="宋体" w:cs="宋体"/>
          <w:sz w:val="28"/>
          <w:szCs w:val="28"/>
          <w:lang w:eastAsia="zh-CN"/>
        </w:rPr>
        <w:t>盐酸</w:t>
      </w:r>
      <w:r>
        <w:rPr>
          <w:rFonts w:hint="eastAsia" w:ascii="宋体" w:hAnsi="宋体" w:eastAsia="宋体" w:cs="宋体"/>
          <w:sz w:val="28"/>
          <w:szCs w:val="28"/>
        </w:rPr>
        <w:t>泄漏，造成人员、环境伤害</w:t>
      </w:r>
      <w:r>
        <w:rPr>
          <w:rFonts w:hint="eastAsia" w:ascii="宋体" w:hAnsi="宋体" w:eastAsia="宋体" w:cs="宋体"/>
          <w:sz w:val="28"/>
          <w:szCs w:val="28"/>
          <w:lang w:eastAsia="zh-CN"/>
        </w:rPr>
        <w:t>，开展现场处置</w:t>
      </w:r>
      <w:r>
        <w:rPr>
          <w:rFonts w:hint="eastAsia" w:ascii="宋体" w:hAnsi="宋体" w:eastAsia="宋体" w:cs="宋体"/>
          <w:sz w:val="28"/>
          <w:szCs w:val="28"/>
        </w:rPr>
        <w:t>演练。</w:t>
      </w:r>
    </w:p>
    <w:p>
      <w:pPr>
        <w:numPr>
          <w:ilvl w:val="0"/>
          <w:numId w:val="0"/>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1、指挥及有关人员应履行的职责。</w:t>
      </w:r>
    </w:p>
    <w:p>
      <w:pPr>
        <w:numPr>
          <w:ilvl w:val="0"/>
          <w:numId w:val="0"/>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 xml:space="preserve">2、人员撤离行动及组织能力。 </w:t>
      </w:r>
    </w:p>
    <w:p>
      <w:pPr>
        <w:numPr>
          <w:ilvl w:val="0"/>
          <w:numId w:val="0"/>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 xml:space="preserve">3、灾害的应急处置情况。 </w:t>
      </w:r>
    </w:p>
    <w:p>
      <w:pPr>
        <w:numPr>
          <w:ilvl w:val="0"/>
          <w:numId w:val="0"/>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4、应急救援设施的应用情况。</w:t>
      </w:r>
    </w:p>
    <w:p>
      <w:pPr>
        <w:numPr>
          <w:ilvl w:val="0"/>
          <w:numId w:val="0"/>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5、疏散避灾路线熟悉情况</w:t>
      </w:r>
    </w:p>
    <w:p>
      <w:pPr>
        <w:numPr>
          <w:ilvl w:val="0"/>
          <w:numId w:val="1"/>
        </w:numPr>
        <w:spacing w:line="360" w:lineRule="auto"/>
        <w:rPr>
          <w:rFonts w:hint="eastAsia" w:ascii="黑体" w:hAnsi="黑体" w:eastAsia="黑体" w:cs="黑体"/>
          <w:b/>
          <w:bCs/>
          <w:color w:val="333333"/>
          <w:sz w:val="28"/>
          <w:szCs w:val="28"/>
          <w:shd w:val="clear" w:color="auto" w:fill="FFFFFF"/>
          <w:lang w:eastAsia="zh-CN"/>
        </w:rPr>
      </w:pPr>
      <w:r>
        <w:rPr>
          <w:rFonts w:hint="eastAsia" w:ascii="黑体" w:hAnsi="黑体" w:eastAsia="黑体" w:cs="黑体"/>
          <w:b/>
          <w:bCs/>
          <w:color w:val="333333"/>
          <w:sz w:val="28"/>
          <w:szCs w:val="28"/>
          <w:shd w:val="clear" w:color="auto" w:fill="FFFFFF"/>
          <w:lang w:eastAsia="zh-CN"/>
        </w:rPr>
        <w:t>演练时间和地点</w:t>
      </w:r>
    </w:p>
    <w:p>
      <w:pPr>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演练时间：2024年03月29日下午16:10分；</w:t>
      </w:r>
    </w:p>
    <w:p>
      <w:pPr>
        <w:numPr>
          <w:ilvl w:val="0"/>
          <w:numId w:val="0"/>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演练地点：中和水池。</w:t>
      </w:r>
      <w:r>
        <w:rPr>
          <w:rFonts w:hint="eastAsia" w:ascii="宋体" w:hAnsi="宋体" w:eastAsia="宋体" w:cs="宋体"/>
          <w:sz w:val="28"/>
          <w:szCs w:val="28"/>
        </w:rPr>
        <w:t xml:space="preserve"> </w:t>
      </w:r>
    </w:p>
    <w:p>
      <w:pPr>
        <w:numPr>
          <w:ilvl w:val="0"/>
          <w:numId w:val="1"/>
        </w:numPr>
        <w:spacing w:line="360" w:lineRule="auto"/>
        <w:rPr>
          <w:rFonts w:hint="eastAsia" w:ascii="宋体" w:hAnsi="宋体" w:eastAsia="宋体" w:cs="宋体"/>
          <w:sz w:val="28"/>
          <w:szCs w:val="28"/>
        </w:rPr>
      </w:pPr>
      <w:r>
        <w:rPr>
          <w:rFonts w:hint="eastAsia" w:ascii="黑体" w:hAnsi="黑体" w:eastAsia="黑体" w:cs="黑体"/>
          <w:b/>
          <w:bCs/>
          <w:color w:val="333333"/>
          <w:sz w:val="28"/>
          <w:szCs w:val="28"/>
          <w:shd w:val="clear" w:color="auto" w:fill="FFFFFF"/>
          <w:lang w:eastAsia="zh-CN"/>
        </w:rPr>
        <w:t>演练物资</w:t>
      </w:r>
    </w:p>
    <w:p>
      <w:pPr>
        <w:numPr>
          <w:numId w:val="0"/>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消防</w:t>
      </w:r>
      <w:r>
        <w:rPr>
          <w:rFonts w:hint="eastAsia" w:ascii="宋体" w:hAnsi="宋体" w:eastAsia="宋体" w:cs="宋体"/>
          <w:sz w:val="28"/>
          <w:szCs w:val="28"/>
          <w:lang w:eastAsia="zh-CN"/>
        </w:rPr>
        <w:t>水</w:t>
      </w:r>
      <w:r>
        <w:rPr>
          <w:rFonts w:hint="eastAsia" w:ascii="宋体" w:hAnsi="宋体" w:eastAsia="宋体" w:cs="宋体"/>
          <w:sz w:val="28"/>
          <w:szCs w:val="28"/>
        </w:rPr>
        <w:t>带</w:t>
      </w:r>
      <w:r>
        <w:rPr>
          <w:rFonts w:hint="eastAsia" w:ascii="宋体" w:hAnsi="宋体" w:eastAsia="宋体" w:cs="宋体"/>
          <w:sz w:val="28"/>
          <w:szCs w:val="28"/>
          <w:lang w:val="en-US" w:eastAsia="zh-CN"/>
        </w:rPr>
        <w:t>1</w:t>
      </w:r>
      <w:r>
        <w:rPr>
          <w:rFonts w:hint="eastAsia" w:ascii="宋体" w:hAnsi="宋体" w:eastAsia="宋体" w:cs="宋体"/>
          <w:sz w:val="28"/>
          <w:szCs w:val="28"/>
        </w:rPr>
        <w:t>盘， 消防枪</w:t>
      </w:r>
      <w:r>
        <w:rPr>
          <w:rFonts w:hint="eastAsia" w:ascii="宋体" w:hAnsi="宋体" w:eastAsia="宋体" w:cs="宋体"/>
          <w:sz w:val="28"/>
          <w:szCs w:val="28"/>
          <w:lang w:val="en-US" w:eastAsia="zh-CN"/>
        </w:rPr>
        <w:t>1</w:t>
      </w:r>
      <w:r>
        <w:rPr>
          <w:rFonts w:hint="eastAsia" w:ascii="宋体" w:hAnsi="宋体" w:eastAsia="宋体" w:cs="宋体"/>
          <w:sz w:val="28"/>
          <w:szCs w:val="28"/>
        </w:rPr>
        <w:t>个</w:t>
      </w:r>
      <w:r>
        <w:rPr>
          <w:rFonts w:hint="eastAsia" w:ascii="宋体" w:hAnsi="宋体" w:eastAsia="宋体" w:cs="宋体"/>
          <w:sz w:val="28"/>
          <w:szCs w:val="28"/>
          <w:lang w:eastAsia="zh-CN"/>
        </w:rPr>
        <w:t>；</w:t>
      </w:r>
    </w:p>
    <w:p>
      <w:pPr>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rPr>
        <w:t xml:space="preserve">耐酸碱水靴 </w:t>
      </w:r>
      <w:r>
        <w:rPr>
          <w:rFonts w:hint="eastAsia" w:ascii="宋体" w:hAnsi="宋体" w:eastAsia="宋体" w:cs="宋体"/>
          <w:sz w:val="28"/>
          <w:szCs w:val="28"/>
          <w:lang w:val="en-US" w:eastAsia="zh-CN"/>
        </w:rPr>
        <w:t>2</w:t>
      </w:r>
      <w:r>
        <w:rPr>
          <w:rFonts w:hint="eastAsia" w:ascii="宋体" w:hAnsi="宋体" w:eastAsia="宋体" w:cs="宋体"/>
          <w:sz w:val="28"/>
          <w:szCs w:val="28"/>
        </w:rPr>
        <w:t>双</w:t>
      </w:r>
      <w:r>
        <w:rPr>
          <w:rFonts w:hint="eastAsia" w:ascii="宋体" w:hAnsi="宋体" w:eastAsia="宋体" w:cs="宋体"/>
          <w:sz w:val="28"/>
          <w:szCs w:val="28"/>
          <w:lang w:eastAsia="zh-CN"/>
        </w:rPr>
        <w:t>；</w:t>
      </w:r>
    </w:p>
    <w:p>
      <w:pPr>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w:t>
      </w:r>
      <w:r>
        <w:rPr>
          <w:rFonts w:hint="eastAsia" w:ascii="宋体" w:hAnsi="宋体" w:eastAsia="宋体" w:cs="宋体"/>
          <w:sz w:val="28"/>
          <w:szCs w:val="28"/>
          <w:lang w:eastAsia="zh-CN"/>
        </w:rPr>
        <w:t>耐酸碱防护服</w:t>
      </w:r>
      <w:r>
        <w:rPr>
          <w:rFonts w:hint="eastAsia" w:ascii="宋体" w:hAnsi="宋体" w:eastAsia="宋体" w:cs="宋体"/>
          <w:sz w:val="28"/>
          <w:szCs w:val="28"/>
          <w:lang w:val="en-US" w:eastAsia="zh-CN"/>
        </w:rPr>
        <w:t>2套；</w:t>
      </w:r>
    </w:p>
    <w:p>
      <w:pPr>
        <w:numPr>
          <w:ilvl w:val="0"/>
          <w:numId w:val="0"/>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4、</w:t>
      </w:r>
      <w:r>
        <w:rPr>
          <w:rFonts w:hint="eastAsia" w:ascii="宋体" w:hAnsi="宋体" w:eastAsia="宋体" w:cs="宋体"/>
          <w:sz w:val="28"/>
          <w:szCs w:val="28"/>
        </w:rPr>
        <w:t xml:space="preserve">通讯对讲机 </w:t>
      </w:r>
      <w:r>
        <w:rPr>
          <w:rFonts w:hint="eastAsia" w:ascii="宋体" w:hAnsi="宋体" w:eastAsia="宋体" w:cs="宋体"/>
          <w:sz w:val="28"/>
          <w:szCs w:val="28"/>
          <w:lang w:val="en-US" w:eastAsia="zh-CN"/>
        </w:rPr>
        <w:t>2</w:t>
      </w:r>
      <w:r>
        <w:rPr>
          <w:rFonts w:hint="eastAsia" w:ascii="宋体" w:hAnsi="宋体" w:eastAsia="宋体" w:cs="宋体"/>
          <w:sz w:val="28"/>
          <w:szCs w:val="28"/>
        </w:rPr>
        <w:t xml:space="preserve"> 部 </w:t>
      </w:r>
      <w:r>
        <w:rPr>
          <w:rFonts w:hint="eastAsia" w:ascii="宋体" w:hAnsi="宋体" w:eastAsia="宋体" w:cs="宋体"/>
          <w:sz w:val="28"/>
          <w:szCs w:val="28"/>
          <w:lang w:eastAsia="zh-CN"/>
        </w:rPr>
        <w:t>；</w:t>
      </w:r>
    </w:p>
    <w:p>
      <w:pPr>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w:t>
      </w:r>
      <w:r>
        <w:rPr>
          <w:rFonts w:hint="eastAsia" w:ascii="宋体" w:hAnsi="宋体" w:eastAsia="宋体" w:cs="宋体"/>
          <w:sz w:val="28"/>
          <w:szCs w:val="28"/>
        </w:rPr>
        <w:t xml:space="preserve">防毒面具 </w:t>
      </w:r>
      <w:r>
        <w:rPr>
          <w:rFonts w:hint="eastAsia" w:ascii="宋体" w:hAnsi="宋体" w:eastAsia="宋体" w:cs="宋体"/>
          <w:sz w:val="28"/>
          <w:szCs w:val="28"/>
          <w:lang w:val="en-US" w:eastAsia="zh-CN"/>
        </w:rPr>
        <w:t>2</w:t>
      </w:r>
      <w:r>
        <w:rPr>
          <w:rFonts w:hint="eastAsia" w:ascii="宋体" w:hAnsi="宋体" w:eastAsia="宋体" w:cs="宋体"/>
          <w:sz w:val="28"/>
          <w:szCs w:val="28"/>
        </w:rPr>
        <w:t xml:space="preserve"> 个 </w:t>
      </w:r>
      <w:r>
        <w:rPr>
          <w:rFonts w:hint="eastAsia" w:ascii="宋体" w:hAnsi="宋体" w:eastAsia="宋体" w:cs="宋体"/>
          <w:sz w:val="28"/>
          <w:szCs w:val="28"/>
          <w:lang w:eastAsia="zh-CN"/>
        </w:rPr>
        <w:t>；</w:t>
      </w:r>
    </w:p>
    <w:p>
      <w:pPr>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w:t>
      </w:r>
      <w:r>
        <w:rPr>
          <w:rFonts w:hint="eastAsia" w:ascii="宋体" w:hAnsi="宋体" w:eastAsia="宋体" w:cs="宋体"/>
          <w:sz w:val="28"/>
          <w:szCs w:val="28"/>
          <w:lang w:eastAsia="zh-CN"/>
        </w:rPr>
        <w:t>急救箱</w:t>
      </w:r>
      <w:r>
        <w:rPr>
          <w:rFonts w:hint="eastAsia" w:ascii="宋体" w:hAnsi="宋体" w:eastAsia="宋体" w:cs="宋体"/>
          <w:sz w:val="28"/>
          <w:szCs w:val="28"/>
          <w:lang w:val="en-US" w:eastAsia="zh-CN"/>
        </w:rPr>
        <w:t>1个；</w:t>
      </w:r>
    </w:p>
    <w:p>
      <w:pPr>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7、</w:t>
      </w:r>
      <w:r>
        <w:rPr>
          <w:rFonts w:hint="eastAsia" w:ascii="宋体" w:hAnsi="宋体" w:eastAsia="宋体" w:cs="宋体"/>
          <w:sz w:val="28"/>
          <w:szCs w:val="28"/>
        </w:rPr>
        <w:t>维修其他工具若干</w:t>
      </w:r>
      <w:r>
        <w:rPr>
          <w:rFonts w:hint="eastAsia" w:ascii="宋体" w:hAnsi="宋体" w:eastAsia="宋体" w:cs="宋体"/>
          <w:sz w:val="28"/>
          <w:szCs w:val="28"/>
          <w:lang w:eastAsia="zh-CN"/>
        </w:rPr>
        <w:t>。</w:t>
      </w:r>
    </w:p>
    <w:p>
      <w:pPr>
        <w:numPr>
          <w:ilvl w:val="0"/>
          <w:numId w:val="1"/>
        </w:numPr>
        <w:spacing w:line="360" w:lineRule="auto"/>
        <w:rPr>
          <w:rFonts w:hint="eastAsia" w:ascii="黑体" w:hAnsi="黑体" w:eastAsia="黑体" w:cs="黑体"/>
          <w:b/>
          <w:bCs/>
          <w:color w:val="333333"/>
          <w:sz w:val="28"/>
          <w:szCs w:val="28"/>
          <w:shd w:val="clear" w:color="auto" w:fill="FFFFFF"/>
          <w:lang w:eastAsia="zh-CN"/>
        </w:rPr>
      </w:pPr>
      <w:r>
        <w:rPr>
          <w:rFonts w:hint="eastAsia" w:ascii="黑体" w:hAnsi="黑体" w:eastAsia="黑体" w:cs="黑体"/>
          <w:b/>
          <w:bCs/>
          <w:color w:val="333333"/>
          <w:sz w:val="28"/>
          <w:szCs w:val="28"/>
          <w:shd w:val="clear" w:color="auto" w:fill="FFFFFF"/>
          <w:lang w:eastAsia="zh-CN"/>
        </w:rPr>
        <w:t xml:space="preserve">演练组织机构及其职责 </w:t>
      </w:r>
    </w:p>
    <w:p>
      <w:pPr>
        <w:numPr>
          <w:ilvl w:val="0"/>
          <w:numId w:val="0"/>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 xml:space="preserve">为确保演练工作顺利进行，成立演练指挥小组，小组组成人员及职责如下: </w:t>
      </w:r>
    </w:p>
    <w:p>
      <w:pPr>
        <w:numPr>
          <w:ilvl w:val="0"/>
          <w:numId w:val="0"/>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 xml:space="preserve">预案演练领导小组及其职责 </w:t>
      </w:r>
    </w:p>
    <w:p>
      <w:pPr>
        <w:numPr>
          <w:ilvl w:val="0"/>
          <w:numId w:val="0"/>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组长:</w:t>
      </w:r>
      <w:r>
        <w:rPr>
          <w:rFonts w:hint="eastAsia" w:ascii="宋体" w:hAnsi="宋体" w:eastAsia="宋体" w:cs="宋体"/>
          <w:sz w:val="28"/>
          <w:szCs w:val="28"/>
          <w:lang w:eastAsia="zh-CN"/>
        </w:rPr>
        <w:t>张晓达</w:t>
      </w:r>
      <w:r>
        <w:rPr>
          <w:rFonts w:hint="eastAsia" w:ascii="宋体" w:hAnsi="宋体" w:eastAsia="宋体" w:cs="宋体"/>
          <w:sz w:val="28"/>
          <w:szCs w:val="28"/>
        </w:rPr>
        <w:t xml:space="preserve"> </w:t>
      </w:r>
    </w:p>
    <w:p>
      <w:pPr>
        <w:numPr>
          <w:ilvl w:val="0"/>
          <w:numId w:val="0"/>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 xml:space="preserve">职责:对本次演练负全面责任。 </w:t>
      </w:r>
    </w:p>
    <w:p>
      <w:pPr>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副组长:赵纪明 王德兴</w:t>
      </w:r>
    </w:p>
    <w:p>
      <w:pPr>
        <w:numPr>
          <w:ilvl w:val="0"/>
          <w:numId w:val="0"/>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职责: 协助组长做好组织演练工作，以及人力、资源的调配工作。</w:t>
      </w:r>
    </w:p>
    <w:p>
      <w:pPr>
        <w:numPr>
          <w:ilvl w:val="0"/>
          <w:numId w:val="0"/>
        </w:numPr>
        <w:spacing w:line="360" w:lineRule="auto"/>
        <w:ind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eastAsia="zh-CN"/>
        </w:rPr>
        <w:t>成员：</w:t>
      </w:r>
      <w:r>
        <w:rPr>
          <w:rFonts w:hint="eastAsia" w:ascii="宋体" w:hAnsi="宋体" w:eastAsia="宋体" w:cs="宋体"/>
          <w:sz w:val="28"/>
          <w:szCs w:val="28"/>
          <w:lang w:val="en-US" w:eastAsia="zh-CN"/>
        </w:rPr>
        <w:t xml:space="preserve">季光胜 </w:t>
      </w:r>
      <w:r>
        <w:rPr>
          <w:rFonts w:hint="eastAsia" w:ascii="宋体" w:hAnsi="宋体" w:eastAsia="宋体" w:cs="宋体"/>
          <w:sz w:val="28"/>
          <w:szCs w:val="28"/>
          <w:lang w:eastAsia="zh-CN"/>
        </w:rPr>
        <w:t>王远庆</w:t>
      </w:r>
      <w:r>
        <w:rPr>
          <w:rFonts w:hint="eastAsia" w:ascii="宋体" w:hAnsi="宋体" w:eastAsia="宋体" w:cs="宋体"/>
          <w:sz w:val="28"/>
          <w:szCs w:val="28"/>
          <w:lang w:val="en-US" w:eastAsia="zh-CN"/>
        </w:rPr>
        <w:t xml:space="preserve"> 刘光帅 盛大金 邴元龙  张治全 李洪德 张传强</w:t>
      </w:r>
      <w:r>
        <w:rPr>
          <w:rFonts w:hint="eastAsia" w:ascii="宋体" w:hAnsi="宋体" w:eastAsia="宋体" w:cs="宋体"/>
          <w:sz w:val="28"/>
          <w:szCs w:val="28"/>
        </w:rPr>
        <w:t xml:space="preserve"> </w:t>
      </w:r>
      <w:r>
        <w:rPr>
          <w:rFonts w:hint="eastAsia" w:ascii="宋体" w:hAnsi="宋体" w:eastAsia="宋体" w:cs="宋体"/>
          <w:sz w:val="28"/>
          <w:szCs w:val="28"/>
          <w:lang w:eastAsia="zh-CN"/>
        </w:rPr>
        <w:t>李桂东</w:t>
      </w:r>
      <w:r>
        <w:rPr>
          <w:rFonts w:hint="eastAsia" w:ascii="宋体" w:hAnsi="宋体" w:eastAsia="宋体" w:cs="宋体"/>
          <w:sz w:val="28"/>
          <w:szCs w:val="28"/>
          <w:lang w:val="en-US" w:eastAsia="zh-CN"/>
        </w:rPr>
        <w:t xml:space="preserve"> 卢立祥</w:t>
      </w:r>
    </w:p>
    <w:p>
      <w:pPr>
        <w:numPr>
          <w:ilvl w:val="0"/>
          <w:numId w:val="0"/>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2、</w:t>
      </w:r>
      <w:r>
        <w:rPr>
          <w:rFonts w:hint="eastAsia" w:ascii="宋体" w:hAnsi="宋体" w:eastAsia="宋体" w:cs="宋体"/>
          <w:sz w:val="28"/>
          <w:szCs w:val="28"/>
        </w:rPr>
        <w:t xml:space="preserve">参加应急救援的演练人员 </w:t>
      </w:r>
    </w:p>
    <w:p>
      <w:pPr>
        <w:numPr>
          <w:ilvl w:val="0"/>
          <w:numId w:val="0"/>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一组:</w:t>
      </w:r>
      <w:r>
        <w:rPr>
          <w:rFonts w:hint="eastAsia" w:ascii="宋体" w:hAnsi="宋体" w:eastAsia="宋体" w:cs="宋体"/>
          <w:sz w:val="28"/>
          <w:szCs w:val="28"/>
          <w:lang w:eastAsia="zh-CN"/>
        </w:rPr>
        <w:t>疏散警戒</w:t>
      </w:r>
      <w:r>
        <w:rPr>
          <w:rFonts w:hint="eastAsia" w:ascii="宋体" w:hAnsi="宋体" w:eastAsia="宋体" w:cs="宋体"/>
          <w:sz w:val="28"/>
          <w:szCs w:val="28"/>
        </w:rPr>
        <w:t xml:space="preserve">组  组长: </w:t>
      </w:r>
      <w:r>
        <w:rPr>
          <w:rFonts w:hint="eastAsia" w:ascii="宋体" w:hAnsi="宋体" w:eastAsia="宋体" w:cs="宋体"/>
          <w:sz w:val="28"/>
          <w:szCs w:val="28"/>
          <w:lang w:eastAsia="zh-CN"/>
        </w:rPr>
        <w:t>李桂东</w:t>
      </w:r>
      <w:r>
        <w:rPr>
          <w:rFonts w:hint="eastAsia" w:ascii="宋体" w:hAnsi="宋体" w:eastAsia="宋体" w:cs="宋体"/>
          <w:sz w:val="28"/>
          <w:szCs w:val="28"/>
        </w:rPr>
        <w:t xml:space="preserve"> 成员: </w:t>
      </w:r>
      <w:r>
        <w:rPr>
          <w:rFonts w:hint="eastAsia" w:ascii="宋体" w:hAnsi="宋体" w:eastAsia="宋体" w:cs="宋体"/>
          <w:sz w:val="28"/>
          <w:szCs w:val="28"/>
          <w:lang w:eastAsia="zh-CN"/>
        </w:rPr>
        <w:t>环保</w:t>
      </w:r>
      <w:r>
        <w:rPr>
          <w:rFonts w:hint="eastAsia" w:ascii="宋体" w:hAnsi="宋体" w:eastAsia="宋体" w:cs="宋体"/>
          <w:sz w:val="28"/>
          <w:szCs w:val="28"/>
        </w:rPr>
        <w:t xml:space="preserve">人员 </w:t>
      </w:r>
    </w:p>
    <w:p>
      <w:pPr>
        <w:numPr>
          <w:ilvl w:val="0"/>
          <w:numId w:val="0"/>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二组:</w:t>
      </w:r>
      <w:r>
        <w:rPr>
          <w:rFonts w:hint="eastAsia" w:ascii="宋体" w:hAnsi="宋体" w:eastAsia="宋体" w:cs="宋体"/>
          <w:sz w:val="28"/>
          <w:szCs w:val="28"/>
          <w:lang w:eastAsia="zh-CN"/>
        </w:rPr>
        <w:t>工程抢险</w:t>
      </w:r>
      <w:r>
        <w:rPr>
          <w:rFonts w:hint="eastAsia" w:ascii="宋体" w:hAnsi="宋体" w:eastAsia="宋体" w:cs="宋体"/>
          <w:sz w:val="28"/>
          <w:szCs w:val="28"/>
        </w:rPr>
        <w:t xml:space="preserve">组  组长: </w:t>
      </w:r>
      <w:r>
        <w:rPr>
          <w:rFonts w:hint="eastAsia" w:ascii="宋体" w:hAnsi="宋体" w:eastAsia="宋体" w:cs="宋体"/>
          <w:sz w:val="28"/>
          <w:szCs w:val="28"/>
          <w:lang w:eastAsia="zh-CN"/>
        </w:rPr>
        <w:t>李洪德</w:t>
      </w:r>
      <w:r>
        <w:rPr>
          <w:rFonts w:hint="eastAsia" w:ascii="宋体" w:hAnsi="宋体" w:eastAsia="宋体" w:cs="宋体"/>
          <w:sz w:val="28"/>
          <w:szCs w:val="28"/>
        </w:rPr>
        <w:t xml:space="preserve"> 成员: </w:t>
      </w:r>
      <w:r>
        <w:rPr>
          <w:rFonts w:hint="eastAsia" w:ascii="宋体" w:hAnsi="宋体" w:eastAsia="宋体" w:cs="宋体"/>
          <w:sz w:val="28"/>
          <w:szCs w:val="28"/>
          <w:lang w:eastAsia="zh-CN"/>
        </w:rPr>
        <w:t>机修成员</w:t>
      </w:r>
      <w:r>
        <w:rPr>
          <w:rFonts w:hint="eastAsia" w:ascii="宋体" w:hAnsi="宋体" w:eastAsia="宋体" w:cs="宋体"/>
          <w:sz w:val="28"/>
          <w:szCs w:val="28"/>
        </w:rPr>
        <w:t xml:space="preserve"> </w:t>
      </w:r>
    </w:p>
    <w:p>
      <w:pPr>
        <w:numPr>
          <w:ilvl w:val="0"/>
          <w:numId w:val="0"/>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三组:</w:t>
      </w:r>
      <w:r>
        <w:rPr>
          <w:rFonts w:hint="eastAsia" w:ascii="宋体" w:hAnsi="宋体" w:eastAsia="宋体" w:cs="宋体"/>
          <w:sz w:val="28"/>
          <w:szCs w:val="28"/>
          <w:lang w:eastAsia="zh-CN"/>
        </w:rPr>
        <w:t>善后处理组</w:t>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组长</w:t>
      </w:r>
      <w:r>
        <w:rPr>
          <w:rFonts w:hint="eastAsia" w:ascii="宋体" w:hAnsi="宋体" w:eastAsia="宋体" w:cs="宋体"/>
          <w:sz w:val="28"/>
          <w:szCs w:val="28"/>
          <w:lang w:eastAsia="zh-CN"/>
        </w:rPr>
        <w:t>：张治全</w:t>
      </w:r>
      <w:r>
        <w:rPr>
          <w:rFonts w:hint="eastAsia" w:ascii="宋体" w:hAnsi="宋体" w:eastAsia="宋体" w:cs="宋体"/>
          <w:sz w:val="28"/>
          <w:szCs w:val="28"/>
        </w:rPr>
        <w:t xml:space="preserve"> 成员: </w:t>
      </w:r>
      <w:r>
        <w:rPr>
          <w:rFonts w:hint="eastAsia" w:ascii="宋体" w:hAnsi="宋体" w:eastAsia="宋体" w:cs="宋体"/>
          <w:sz w:val="28"/>
          <w:szCs w:val="28"/>
          <w:lang w:eastAsia="zh-CN"/>
        </w:rPr>
        <w:t>化水</w:t>
      </w:r>
      <w:r>
        <w:rPr>
          <w:rFonts w:hint="eastAsia" w:ascii="宋体" w:hAnsi="宋体" w:eastAsia="宋体" w:cs="宋体"/>
          <w:sz w:val="28"/>
          <w:szCs w:val="28"/>
        </w:rPr>
        <w:t xml:space="preserve">人员 </w:t>
      </w:r>
    </w:p>
    <w:p>
      <w:pPr>
        <w:numPr>
          <w:ilvl w:val="0"/>
          <w:numId w:val="0"/>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 xml:space="preserve">职责: 做好事故演练的组织、行动、通讯联络、资源配置、人员调配等具体工作。 </w:t>
      </w:r>
    </w:p>
    <w:p>
      <w:pPr>
        <w:numPr>
          <w:ilvl w:val="0"/>
          <w:numId w:val="0"/>
        </w:numPr>
        <w:spacing w:line="360" w:lineRule="auto"/>
        <w:ind w:firstLine="560" w:firstLineChars="200"/>
        <w:rPr>
          <w:rFonts w:hint="eastAsia" w:ascii="黑体" w:hAnsi="黑体" w:eastAsia="黑体" w:cs="黑体"/>
          <w:b/>
          <w:bCs/>
          <w:color w:val="333333"/>
          <w:sz w:val="28"/>
          <w:szCs w:val="28"/>
          <w:shd w:val="clear" w:color="auto" w:fill="FFFFFF"/>
          <w:lang w:eastAsia="zh-CN"/>
        </w:rPr>
      </w:pPr>
      <w:r>
        <w:rPr>
          <w:rFonts w:hint="eastAsia" w:ascii="宋体" w:hAnsi="宋体" w:eastAsia="宋体" w:cs="宋体"/>
          <w:sz w:val="28"/>
          <w:szCs w:val="28"/>
        </w:rPr>
        <w:t>3、 参加演练人员 ①预案领导小组</w:t>
      </w:r>
      <w:r>
        <w:rPr>
          <w:rFonts w:hint="eastAsia" w:ascii="宋体" w:hAnsi="宋体" w:eastAsia="宋体" w:cs="宋体"/>
          <w:sz w:val="28"/>
          <w:szCs w:val="28"/>
          <w:lang w:eastAsia="zh-CN"/>
        </w:rPr>
        <w:t>部分</w:t>
      </w:r>
      <w:r>
        <w:rPr>
          <w:rFonts w:hint="eastAsia" w:ascii="宋体" w:hAnsi="宋体" w:eastAsia="宋体" w:cs="宋体"/>
          <w:sz w:val="28"/>
          <w:szCs w:val="28"/>
        </w:rPr>
        <w:t xml:space="preserve">成员 ②其他观摩人员 </w:t>
      </w:r>
    </w:p>
    <w:p>
      <w:pPr>
        <w:numPr>
          <w:ilvl w:val="0"/>
          <w:numId w:val="1"/>
        </w:numPr>
        <w:spacing w:line="360" w:lineRule="auto"/>
        <w:rPr>
          <w:rFonts w:hint="eastAsia" w:ascii="黑体" w:hAnsi="黑体" w:eastAsia="黑体" w:cs="黑体"/>
          <w:b/>
          <w:bCs/>
          <w:color w:val="333333"/>
          <w:sz w:val="28"/>
          <w:szCs w:val="28"/>
          <w:shd w:val="clear" w:color="auto" w:fill="FFFFFF"/>
          <w:lang w:eastAsia="zh-CN"/>
        </w:rPr>
      </w:pPr>
      <w:r>
        <w:rPr>
          <w:rFonts w:hint="eastAsia" w:ascii="黑体" w:hAnsi="黑体" w:eastAsia="黑体" w:cs="黑体"/>
          <w:b/>
          <w:bCs/>
          <w:color w:val="333333"/>
          <w:sz w:val="28"/>
          <w:szCs w:val="28"/>
          <w:shd w:val="clear" w:color="auto" w:fill="FFFFFF"/>
          <w:lang w:eastAsia="zh-CN"/>
        </w:rPr>
        <w:t xml:space="preserve">演练要求 </w:t>
      </w:r>
    </w:p>
    <w:p>
      <w:pPr>
        <w:numPr>
          <w:ilvl w:val="0"/>
          <w:numId w:val="0"/>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 xml:space="preserve">1、演练时间定于 </w:t>
      </w:r>
      <w:r>
        <w:rPr>
          <w:rFonts w:hint="eastAsia" w:ascii="宋体" w:hAnsi="宋体" w:eastAsia="宋体" w:cs="宋体"/>
          <w:sz w:val="28"/>
          <w:szCs w:val="28"/>
          <w:lang w:eastAsia="zh-CN"/>
        </w:rPr>
        <w:t>202</w:t>
      </w:r>
      <w:r>
        <w:rPr>
          <w:rFonts w:hint="eastAsia" w:ascii="宋体" w:hAnsi="宋体" w:eastAsia="宋体" w:cs="宋体"/>
          <w:sz w:val="28"/>
          <w:szCs w:val="28"/>
          <w:lang w:val="en-US" w:eastAsia="zh-CN"/>
        </w:rPr>
        <w:t>4</w:t>
      </w:r>
      <w:r>
        <w:rPr>
          <w:rFonts w:hint="eastAsia" w:ascii="宋体" w:hAnsi="宋体" w:eastAsia="宋体" w:cs="宋体"/>
          <w:sz w:val="28"/>
          <w:szCs w:val="28"/>
        </w:rPr>
        <w:t>年</w:t>
      </w:r>
      <w:r>
        <w:rPr>
          <w:rFonts w:hint="eastAsia" w:ascii="宋体" w:hAnsi="宋体" w:eastAsia="宋体" w:cs="宋体"/>
          <w:sz w:val="28"/>
          <w:szCs w:val="28"/>
          <w:lang w:val="en-US" w:eastAsia="zh-CN"/>
        </w:rPr>
        <w:t>3</w:t>
      </w:r>
      <w:r>
        <w:rPr>
          <w:rFonts w:hint="eastAsia" w:ascii="宋体" w:hAnsi="宋体" w:eastAsia="宋体" w:cs="宋体"/>
          <w:sz w:val="28"/>
          <w:szCs w:val="28"/>
        </w:rPr>
        <w:t>月</w:t>
      </w:r>
      <w:r>
        <w:rPr>
          <w:rFonts w:hint="eastAsia" w:ascii="宋体" w:hAnsi="宋体" w:eastAsia="宋体" w:cs="宋体"/>
          <w:sz w:val="28"/>
          <w:szCs w:val="28"/>
          <w:lang w:val="en-US" w:eastAsia="zh-CN"/>
        </w:rPr>
        <w:t>29</w:t>
      </w:r>
      <w:r>
        <w:rPr>
          <w:rFonts w:hint="eastAsia" w:ascii="宋体" w:hAnsi="宋体" w:eastAsia="宋体" w:cs="宋体"/>
          <w:sz w:val="28"/>
          <w:szCs w:val="28"/>
        </w:rPr>
        <w:t>日下午 16:</w:t>
      </w:r>
      <w:r>
        <w:rPr>
          <w:rFonts w:hint="eastAsia" w:ascii="宋体" w:hAnsi="宋体" w:eastAsia="宋体" w:cs="宋体"/>
          <w:sz w:val="28"/>
          <w:szCs w:val="28"/>
          <w:lang w:val="en-US" w:eastAsia="zh-CN"/>
        </w:rPr>
        <w:t>1</w:t>
      </w:r>
      <w:r>
        <w:rPr>
          <w:rFonts w:hint="eastAsia" w:ascii="宋体" w:hAnsi="宋体" w:eastAsia="宋体" w:cs="宋体"/>
          <w:sz w:val="28"/>
          <w:szCs w:val="28"/>
        </w:rPr>
        <w:t>0 开始， 各参演人员必须于</w:t>
      </w:r>
      <w:r>
        <w:rPr>
          <w:rFonts w:hint="eastAsia" w:ascii="宋体" w:hAnsi="宋体" w:eastAsia="宋体" w:cs="宋体"/>
          <w:sz w:val="28"/>
          <w:szCs w:val="28"/>
          <w:lang w:val="en-US" w:eastAsia="zh-CN"/>
        </w:rPr>
        <w:t>3</w:t>
      </w:r>
      <w:r>
        <w:rPr>
          <w:rFonts w:hint="eastAsia" w:ascii="宋体" w:hAnsi="宋体" w:eastAsia="宋体" w:cs="宋体"/>
          <w:sz w:val="28"/>
          <w:szCs w:val="28"/>
        </w:rPr>
        <w:t>月</w:t>
      </w:r>
      <w:r>
        <w:rPr>
          <w:rFonts w:hint="eastAsia" w:ascii="宋体" w:hAnsi="宋体" w:eastAsia="宋体" w:cs="宋体"/>
          <w:sz w:val="28"/>
          <w:szCs w:val="28"/>
          <w:lang w:val="en-US" w:eastAsia="zh-CN"/>
        </w:rPr>
        <w:t>29</w:t>
      </w:r>
      <w:r>
        <w:rPr>
          <w:rFonts w:hint="eastAsia" w:ascii="宋体" w:hAnsi="宋体" w:eastAsia="宋体" w:cs="宋体"/>
          <w:sz w:val="28"/>
          <w:szCs w:val="28"/>
        </w:rPr>
        <w:t>日下午1</w:t>
      </w:r>
      <w:r>
        <w:rPr>
          <w:rFonts w:hint="eastAsia" w:ascii="宋体" w:hAnsi="宋体" w:eastAsia="宋体" w:cs="宋体"/>
          <w:sz w:val="28"/>
          <w:szCs w:val="28"/>
          <w:lang w:val="en-US" w:eastAsia="zh-CN"/>
        </w:rPr>
        <w:t>6</w:t>
      </w:r>
      <w:r>
        <w:rPr>
          <w:rFonts w:hint="eastAsia" w:ascii="宋体" w:hAnsi="宋体" w:eastAsia="宋体" w:cs="宋体"/>
          <w:sz w:val="28"/>
          <w:szCs w:val="28"/>
        </w:rPr>
        <w:t xml:space="preserve">: 00 前做好一切准备工作。 </w:t>
      </w:r>
    </w:p>
    <w:p>
      <w:pPr>
        <w:numPr>
          <w:ilvl w:val="0"/>
          <w:numId w:val="0"/>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2</w:t>
      </w:r>
      <w:r>
        <w:rPr>
          <w:rFonts w:hint="eastAsia" w:ascii="宋体" w:hAnsi="宋体" w:eastAsia="宋体" w:cs="宋体"/>
          <w:sz w:val="28"/>
          <w:szCs w:val="28"/>
        </w:rPr>
        <w:t>、具体要求及注意事项</w:t>
      </w:r>
    </w:p>
    <w:p>
      <w:pPr>
        <w:numPr>
          <w:ilvl w:val="0"/>
          <w:numId w:val="0"/>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 xml:space="preserve">①参加演练的所有人员要服从命令， 听从指挥，做好抢险、抢救、规范、迅速并要注意自身安全，确保演练成功。 </w:t>
      </w:r>
    </w:p>
    <w:p>
      <w:pPr>
        <w:numPr>
          <w:ilvl w:val="0"/>
          <w:numId w:val="0"/>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②参演人员一律穿工作服，戴安全帽，着装整齐，个人防护装备齐全。</w:t>
      </w:r>
    </w:p>
    <w:p>
      <w:pPr>
        <w:numPr>
          <w:ilvl w:val="0"/>
          <w:numId w:val="0"/>
        </w:numPr>
        <w:spacing w:line="360" w:lineRule="auto"/>
        <w:ind w:firstLine="560" w:firstLineChars="200"/>
        <w:rPr>
          <w:rFonts w:ascii="宋体" w:hAnsi="宋体"/>
          <w:color w:val="333333"/>
          <w:sz w:val="28"/>
          <w:szCs w:val="28"/>
          <w:shd w:val="clear" w:color="auto" w:fill="FFFFFF"/>
        </w:rPr>
      </w:pPr>
      <w:r>
        <w:rPr>
          <w:rFonts w:hint="eastAsia" w:ascii="宋体" w:hAnsi="宋体" w:eastAsia="宋体" w:cs="宋体"/>
          <w:sz w:val="28"/>
          <w:szCs w:val="28"/>
        </w:rPr>
        <w:t xml:space="preserve">③演练时要确保通讯联络畅通。 </w:t>
      </w:r>
    </w:p>
    <w:p>
      <w:pPr>
        <w:numPr>
          <w:ilvl w:val="0"/>
          <w:numId w:val="1"/>
        </w:numPr>
        <w:spacing w:line="360" w:lineRule="auto"/>
        <w:rPr>
          <w:rFonts w:hint="eastAsia" w:ascii="黑体" w:hAnsi="黑体" w:eastAsia="黑体" w:cs="黑体"/>
          <w:b/>
          <w:bCs/>
          <w:color w:val="333333"/>
          <w:sz w:val="28"/>
          <w:szCs w:val="28"/>
          <w:shd w:val="clear" w:color="auto" w:fill="FFFFFF"/>
          <w:lang w:eastAsia="zh-CN"/>
        </w:rPr>
      </w:pPr>
      <w:r>
        <w:rPr>
          <w:rFonts w:hint="eastAsia" w:ascii="黑体" w:hAnsi="黑体" w:eastAsia="黑体" w:cs="黑体"/>
          <w:b/>
          <w:bCs/>
          <w:color w:val="333333"/>
          <w:sz w:val="28"/>
          <w:szCs w:val="28"/>
          <w:shd w:val="clear" w:color="auto" w:fill="FFFFFF"/>
          <w:lang w:eastAsia="zh-CN"/>
        </w:rPr>
        <w:t xml:space="preserve">演练方法 </w:t>
      </w:r>
    </w:p>
    <w:p>
      <w:pPr>
        <w:numPr>
          <w:ilvl w:val="0"/>
          <w:numId w:val="0"/>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w:t>
      </w:r>
      <w:r>
        <w:rPr>
          <w:rFonts w:hint="eastAsia" w:ascii="宋体" w:hAnsi="宋体" w:eastAsia="宋体" w:cs="宋体"/>
          <w:sz w:val="28"/>
          <w:szCs w:val="28"/>
          <w:lang w:eastAsia="zh-CN"/>
        </w:rPr>
        <w:t>在盐酸</w:t>
      </w:r>
      <w:r>
        <w:rPr>
          <w:rFonts w:hint="eastAsia" w:ascii="宋体" w:hAnsi="宋体" w:eastAsia="宋体" w:cs="宋体"/>
          <w:sz w:val="28"/>
          <w:szCs w:val="28"/>
        </w:rPr>
        <w:t>储罐</w:t>
      </w:r>
      <w:r>
        <w:rPr>
          <w:rFonts w:hint="eastAsia" w:ascii="宋体" w:hAnsi="宋体" w:eastAsia="宋体" w:cs="宋体"/>
          <w:sz w:val="28"/>
          <w:szCs w:val="28"/>
          <w:lang w:eastAsia="zh-CN"/>
        </w:rPr>
        <w:t>区域</w:t>
      </w:r>
      <w:r>
        <w:rPr>
          <w:rFonts w:hint="eastAsia" w:ascii="宋体" w:hAnsi="宋体" w:eastAsia="宋体" w:cs="宋体"/>
          <w:sz w:val="28"/>
          <w:szCs w:val="28"/>
        </w:rPr>
        <w:t>，操作人员巡检发现</w:t>
      </w:r>
      <w:r>
        <w:rPr>
          <w:rFonts w:hint="eastAsia" w:ascii="宋体" w:hAnsi="宋体" w:eastAsia="宋体" w:cs="宋体"/>
          <w:sz w:val="28"/>
          <w:szCs w:val="28"/>
          <w:lang w:eastAsia="zh-CN"/>
        </w:rPr>
        <w:t>盐酸</w:t>
      </w:r>
      <w:r>
        <w:rPr>
          <w:rFonts w:hint="eastAsia" w:ascii="宋体" w:hAnsi="宋体" w:eastAsia="宋体" w:cs="宋体"/>
          <w:sz w:val="28"/>
          <w:szCs w:val="28"/>
        </w:rPr>
        <w:t>泄漏为演练模拟现场。</w:t>
      </w:r>
    </w:p>
    <w:p>
      <w:pPr>
        <w:numPr>
          <w:ilvl w:val="0"/>
          <w:numId w:val="0"/>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2</w:t>
      </w:r>
      <w:r>
        <w:rPr>
          <w:rFonts w:hint="eastAsia" w:ascii="宋体" w:hAnsi="宋体" w:eastAsia="宋体" w:cs="宋体"/>
          <w:sz w:val="28"/>
          <w:szCs w:val="28"/>
        </w:rPr>
        <w:t>、应急响应:化水工段实施报警，自救、疏散和事故应急处理， 应急指挥人员接到汇报后，迅速做出判断，确定响应级别，是否启动应急预案。</w:t>
      </w:r>
    </w:p>
    <w:p>
      <w:pPr>
        <w:spacing w:line="360" w:lineRule="auto"/>
        <w:ind w:firstLine="480" w:firstLineChars="200"/>
        <w:rPr>
          <w:rFonts w:ascii="宋体"/>
          <w:color w:val="333333"/>
          <w:sz w:val="24"/>
          <w:szCs w:val="24"/>
          <w:shd w:val="clear" w:color="auto" w:fill="FFFFFF"/>
        </w:rPr>
      </w:pPr>
      <w:r>
        <w:rPr>
          <w:rFonts w:ascii="宋体" w:hAnsi="宋体"/>
          <w:color w:val="333333"/>
          <w:sz w:val="24"/>
          <w:szCs w:val="24"/>
          <w:shd w:val="clear" w:color="auto" w:fill="FFFFFF"/>
        </w:rPr>
        <w:drawing>
          <wp:inline distT="0" distB="0" distL="114300" distR="114300">
            <wp:extent cx="4504690" cy="3383915"/>
            <wp:effectExtent l="0" t="0" r="6350" b="14605"/>
            <wp:docPr id="3" name="图片 3" descr="c4581aa8920e0b3fb0316adf536eb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4581aa8920e0b3fb0316adf536eb0c"/>
                    <pic:cNvPicPr>
                      <a:picLocks noChangeAspect="1"/>
                    </pic:cNvPicPr>
                  </pic:nvPicPr>
                  <pic:blipFill>
                    <a:blip r:embed="rId5"/>
                    <a:stretch>
                      <a:fillRect/>
                    </a:stretch>
                  </pic:blipFill>
                  <pic:spPr>
                    <a:xfrm>
                      <a:off x="0" y="0"/>
                      <a:ext cx="4504690" cy="3383915"/>
                    </a:xfrm>
                    <a:prstGeom prst="rect">
                      <a:avLst/>
                    </a:prstGeom>
                  </pic:spPr>
                </pic:pic>
              </a:graphicData>
            </a:graphic>
          </wp:inline>
        </w:drawing>
      </w:r>
      <w:r>
        <w:rPr>
          <w:rFonts w:ascii="宋体" w:hAnsi="宋体"/>
          <w:color w:val="333333"/>
          <w:sz w:val="24"/>
          <w:szCs w:val="24"/>
          <w:shd w:val="clear" w:color="auto" w:fill="FFFFFF"/>
        </w:rPr>
        <w:t xml:space="preserve"> </w:t>
      </w:r>
    </w:p>
    <w:p>
      <w:pPr>
        <w:numPr>
          <w:ilvl w:val="0"/>
          <w:numId w:val="1"/>
        </w:numPr>
        <w:spacing w:line="360" w:lineRule="auto"/>
        <w:rPr>
          <w:rFonts w:hint="eastAsia" w:ascii="黑体" w:hAnsi="黑体" w:eastAsia="黑体" w:cs="黑体"/>
          <w:b/>
          <w:bCs/>
          <w:color w:val="333333"/>
          <w:sz w:val="28"/>
          <w:szCs w:val="28"/>
          <w:shd w:val="clear" w:color="auto" w:fill="FFFFFF"/>
          <w:lang w:eastAsia="zh-CN"/>
        </w:rPr>
      </w:pPr>
      <w:r>
        <w:rPr>
          <w:rFonts w:hint="eastAsia" w:ascii="黑体" w:hAnsi="黑体" w:eastAsia="黑体" w:cs="黑体"/>
          <w:b/>
          <w:bCs/>
          <w:color w:val="333333"/>
          <w:sz w:val="28"/>
          <w:szCs w:val="28"/>
          <w:shd w:val="clear" w:color="auto" w:fill="FFFFFF"/>
          <w:lang w:eastAsia="zh-CN"/>
        </w:rPr>
        <w:t xml:space="preserve">演练过程 </w:t>
      </w:r>
    </w:p>
    <w:p>
      <w:pPr>
        <w:numPr>
          <w:ilvl w:val="0"/>
          <w:numId w:val="0"/>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lang w:eastAsia="zh-CN"/>
        </w:rPr>
        <w:t>安全员</w:t>
      </w:r>
      <w:r>
        <w:rPr>
          <w:rFonts w:hint="eastAsia" w:ascii="宋体" w:hAnsi="宋体" w:eastAsia="宋体" w:cs="宋体"/>
          <w:sz w:val="28"/>
          <w:szCs w:val="28"/>
        </w:rPr>
        <w:t>检查各部门演练准备工作完成</w:t>
      </w:r>
      <w:r>
        <w:rPr>
          <w:rFonts w:hint="eastAsia" w:ascii="宋体" w:hAnsi="宋体" w:eastAsia="宋体" w:cs="宋体"/>
          <w:sz w:val="28"/>
          <w:szCs w:val="28"/>
          <w:lang w:eastAsia="zh-CN"/>
        </w:rPr>
        <w:t>后</w:t>
      </w:r>
      <w:r>
        <w:rPr>
          <w:rFonts w:hint="eastAsia" w:ascii="宋体" w:hAnsi="宋体" w:eastAsia="宋体" w:cs="宋体"/>
          <w:sz w:val="28"/>
          <w:szCs w:val="28"/>
        </w:rPr>
        <w:t>，开始演练。</w:t>
      </w:r>
      <w:r>
        <w:rPr>
          <w:rFonts w:hint="eastAsia" w:ascii="宋体" w:hAnsi="宋体" w:eastAsia="宋体" w:cs="宋体"/>
          <w:sz w:val="28"/>
          <w:szCs w:val="28"/>
        </w:rPr>
        <w:br w:type="textWrapping"/>
      </w:r>
      <w:r>
        <w:rPr>
          <w:rFonts w:hint="eastAsia" w:ascii="宋体" w:hAnsi="宋体" w:eastAsia="宋体" w:cs="宋体"/>
          <w:sz w:val="28"/>
          <w:szCs w:val="28"/>
        </w:rPr>
        <w:t xml:space="preserve">    1、演练</w:t>
      </w:r>
      <w:r>
        <w:rPr>
          <w:rFonts w:hint="eastAsia" w:ascii="宋体" w:hAnsi="宋体" w:eastAsia="宋体" w:cs="宋体"/>
          <w:sz w:val="28"/>
          <w:szCs w:val="28"/>
          <w:lang w:eastAsia="zh-CN"/>
        </w:rPr>
        <w:t>总指挥赵纪明在演练前做讲话</w:t>
      </w:r>
      <w:r>
        <w:rPr>
          <w:rFonts w:hint="eastAsia" w:ascii="宋体" w:hAnsi="宋体" w:eastAsia="宋体" w:cs="宋体"/>
          <w:sz w:val="28"/>
          <w:szCs w:val="28"/>
        </w:rPr>
        <w:t>。</w:t>
      </w:r>
    </w:p>
    <w:p>
      <w:pPr>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2、化水工段长张治全对盐酸的特性进行说明，演练注意事项进行说明。</w:t>
      </w:r>
    </w:p>
    <w:p>
      <w:pPr>
        <w:numPr>
          <w:ilvl w:val="0"/>
          <w:numId w:val="0"/>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 xml:space="preserve">演练模拟现场: </w:t>
      </w:r>
    </w:p>
    <w:p>
      <w:pPr>
        <w:numPr>
          <w:ilvl w:val="0"/>
          <w:numId w:val="0"/>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化水工段人员在巡检时发现放</w:t>
      </w:r>
      <w:r>
        <w:rPr>
          <w:rFonts w:hint="eastAsia" w:ascii="宋体" w:hAnsi="宋体" w:eastAsia="宋体" w:cs="宋体"/>
          <w:sz w:val="28"/>
          <w:szCs w:val="28"/>
          <w:lang w:eastAsia="zh-CN"/>
        </w:rPr>
        <w:t>酸</w:t>
      </w:r>
      <w:r>
        <w:rPr>
          <w:rFonts w:hint="eastAsia" w:ascii="宋体" w:hAnsi="宋体" w:eastAsia="宋体" w:cs="宋体"/>
          <w:sz w:val="28"/>
          <w:szCs w:val="28"/>
        </w:rPr>
        <w:t>管道处有一处漏点正在往外滴漏</w:t>
      </w:r>
      <w:r>
        <w:rPr>
          <w:rFonts w:hint="eastAsia" w:ascii="宋体" w:hAnsi="宋体" w:eastAsia="宋体" w:cs="宋体"/>
          <w:sz w:val="28"/>
          <w:szCs w:val="28"/>
          <w:lang w:eastAsia="zh-CN"/>
        </w:rPr>
        <w:t>淡黄色</w:t>
      </w:r>
      <w:r>
        <w:rPr>
          <w:rFonts w:hint="eastAsia" w:ascii="宋体" w:hAnsi="宋体" w:eastAsia="宋体" w:cs="宋体"/>
          <w:sz w:val="28"/>
          <w:szCs w:val="28"/>
        </w:rPr>
        <w:t>透明液体</w:t>
      </w:r>
      <w:r>
        <w:rPr>
          <w:rFonts w:hint="eastAsia" w:ascii="宋体" w:hAnsi="宋体" w:eastAsia="宋体" w:cs="宋体"/>
          <w:sz w:val="28"/>
          <w:szCs w:val="28"/>
          <w:lang w:eastAsia="zh-CN"/>
        </w:rPr>
        <w:t>伴有酸雾</w:t>
      </w:r>
      <w:r>
        <w:rPr>
          <w:rFonts w:hint="eastAsia" w:ascii="宋体" w:hAnsi="宋体" w:eastAsia="宋体" w:cs="宋体"/>
          <w:sz w:val="28"/>
          <w:szCs w:val="28"/>
        </w:rPr>
        <w:t>，并腐蚀保温铝皮判断是</w:t>
      </w:r>
      <w:r>
        <w:rPr>
          <w:rFonts w:hint="eastAsia" w:ascii="宋体" w:hAnsi="宋体" w:eastAsia="宋体" w:cs="宋体"/>
          <w:sz w:val="28"/>
          <w:szCs w:val="28"/>
          <w:lang w:eastAsia="zh-CN"/>
        </w:rPr>
        <w:t>盐酸</w:t>
      </w:r>
      <w:r>
        <w:rPr>
          <w:rFonts w:hint="eastAsia" w:ascii="宋体" w:hAnsi="宋体" w:eastAsia="宋体" w:cs="宋体"/>
          <w:sz w:val="28"/>
          <w:szCs w:val="28"/>
        </w:rPr>
        <w:t>泄漏，立即报告当值值长及工段长，当值值长组织疏散</w:t>
      </w:r>
      <w:r>
        <w:rPr>
          <w:rFonts w:hint="eastAsia" w:ascii="宋体" w:hAnsi="宋体" w:eastAsia="宋体" w:cs="宋体"/>
          <w:sz w:val="28"/>
          <w:szCs w:val="28"/>
          <w:lang w:eastAsia="zh-CN"/>
        </w:rPr>
        <w:t>盐酸</w:t>
      </w:r>
      <w:r>
        <w:rPr>
          <w:rFonts w:hint="eastAsia" w:ascii="宋体" w:hAnsi="宋体" w:eastAsia="宋体" w:cs="宋体"/>
          <w:sz w:val="28"/>
          <w:szCs w:val="28"/>
        </w:rPr>
        <w:t>储罐周边其它相关人员立即沿上风向、 撤离现场，到紧急集合点集合，当值值长组织人员对</w:t>
      </w:r>
      <w:r>
        <w:rPr>
          <w:rFonts w:hint="eastAsia" w:ascii="宋体" w:hAnsi="宋体" w:eastAsia="宋体" w:cs="宋体"/>
          <w:sz w:val="28"/>
          <w:szCs w:val="28"/>
          <w:lang w:eastAsia="zh-CN"/>
        </w:rPr>
        <w:t>盐酸</w:t>
      </w:r>
      <w:r>
        <w:rPr>
          <w:rFonts w:hint="eastAsia" w:ascii="宋体" w:hAnsi="宋体" w:eastAsia="宋体" w:cs="宋体"/>
          <w:sz w:val="28"/>
          <w:szCs w:val="28"/>
        </w:rPr>
        <w:t>储罐区拉起警戒隔离线，并立即向领导汇报；</w:t>
      </w:r>
      <w:r>
        <w:rPr>
          <w:rFonts w:hint="eastAsia" w:ascii="宋体" w:hAnsi="宋体" w:eastAsia="宋体" w:cs="宋体"/>
          <w:sz w:val="28"/>
          <w:szCs w:val="28"/>
          <w:lang w:eastAsia="zh-CN"/>
        </w:rPr>
        <w:t>车间负责人</w:t>
      </w:r>
      <w:r>
        <w:rPr>
          <w:rFonts w:hint="eastAsia" w:ascii="宋体" w:hAnsi="宋体" w:eastAsia="宋体" w:cs="宋体"/>
          <w:sz w:val="28"/>
          <w:szCs w:val="28"/>
        </w:rPr>
        <w:t>接到汇报后，决定立即启动应急救援预案并电话通知各抢险救援小组进行抢险救援行动，同时模拟拨打救护电话或请求车辆送伤员到医院救治。</w:t>
      </w:r>
    </w:p>
    <w:p>
      <w:pPr>
        <w:spacing w:line="360" w:lineRule="auto"/>
        <w:ind w:firstLine="480" w:firstLineChars="200"/>
        <w:rPr>
          <w:rFonts w:hint="eastAsia" w:ascii="宋体" w:hAnsi="宋体"/>
          <w:color w:val="333333"/>
          <w:sz w:val="24"/>
          <w:szCs w:val="24"/>
          <w:highlight w:val="none"/>
          <w:shd w:val="clear" w:color="auto" w:fill="FFFFFF"/>
          <w:lang w:val="en-US" w:eastAsia="zh-CN"/>
        </w:rPr>
      </w:pPr>
      <w:r>
        <w:rPr>
          <w:rFonts w:hint="eastAsia" w:ascii="宋体" w:hAnsi="宋体"/>
          <w:color w:val="333333"/>
          <w:sz w:val="24"/>
          <w:szCs w:val="24"/>
          <w:highlight w:val="none"/>
          <w:shd w:val="clear" w:color="auto" w:fill="FFFFFF"/>
          <w:lang w:val="en-US" w:eastAsia="zh-CN"/>
        </w:rPr>
        <w:drawing>
          <wp:inline distT="0" distB="0" distL="114300" distR="114300">
            <wp:extent cx="5253990" cy="3940810"/>
            <wp:effectExtent l="0" t="0" r="3810" b="2540"/>
            <wp:docPr id="5" name="图片 5" descr="4102c90c8610bfe42a5cb0111450d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102c90c8610bfe42a5cb0111450d28"/>
                    <pic:cNvPicPr>
                      <a:picLocks noChangeAspect="1"/>
                    </pic:cNvPicPr>
                  </pic:nvPicPr>
                  <pic:blipFill>
                    <a:blip r:embed="rId6"/>
                    <a:stretch>
                      <a:fillRect/>
                    </a:stretch>
                  </pic:blipFill>
                  <pic:spPr>
                    <a:xfrm>
                      <a:off x="0" y="0"/>
                      <a:ext cx="5253990" cy="3940810"/>
                    </a:xfrm>
                    <a:prstGeom prst="rect">
                      <a:avLst/>
                    </a:prstGeom>
                  </pic:spPr>
                </pic:pic>
              </a:graphicData>
            </a:graphic>
          </wp:inline>
        </w:drawing>
      </w:r>
    </w:p>
    <w:p>
      <w:pPr>
        <w:numPr>
          <w:ilvl w:val="0"/>
          <w:numId w:val="1"/>
        </w:numPr>
        <w:spacing w:line="360" w:lineRule="auto"/>
        <w:rPr>
          <w:rFonts w:hint="eastAsia" w:ascii="黑体" w:hAnsi="黑体" w:eastAsia="黑体" w:cs="黑体"/>
          <w:b/>
          <w:bCs/>
          <w:color w:val="333333"/>
          <w:sz w:val="28"/>
          <w:szCs w:val="28"/>
          <w:shd w:val="clear" w:color="auto" w:fill="FFFFFF"/>
          <w:lang w:eastAsia="zh-CN"/>
        </w:rPr>
      </w:pPr>
      <w:r>
        <w:rPr>
          <w:rFonts w:hint="eastAsia" w:ascii="黑体" w:hAnsi="黑体" w:eastAsia="黑体" w:cs="黑体"/>
          <w:b/>
          <w:bCs/>
          <w:color w:val="333333"/>
          <w:sz w:val="28"/>
          <w:szCs w:val="28"/>
          <w:shd w:val="clear" w:color="auto" w:fill="FFFFFF"/>
          <w:lang w:eastAsia="zh-CN"/>
        </w:rPr>
        <w:t>演练步骤</w:t>
      </w:r>
    </w:p>
    <w:p>
      <w:pPr>
        <w:numPr>
          <w:ilvl w:val="0"/>
          <w:numId w:val="0"/>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 xml:space="preserve"> 1、应急响应</w:t>
      </w:r>
    </w:p>
    <w:p>
      <w:pPr>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16:15化水人员巡检酸碱罐时发现盐酸罐下方发现盐酸罐下方管道出现破损导致盐酸泄漏，立即用巡检对讲机汇报当值值长和当班工段长张治全；</w:t>
      </w:r>
    </w:p>
    <w:p>
      <w:pPr>
        <w:numPr>
          <w:ilvl w:val="0"/>
          <w:numId w:val="0"/>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16:17当值值长接到信息后立即启动公司危化品泄漏事故现场处置方案，按照方案通知各小组进行处置。</w:t>
      </w:r>
      <w:r>
        <w:rPr>
          <w:rFonts w:hint="eastAsia" w:ascii="宋体" w:hAnsi="宋体" w:eastAsia="宋体" w:cs="宋体"/>
          <w:sz w:val="28"/>
          <w:szCs w:val="28"/>
        </w:rPr>
        <w:t xml:space="preserve"> </w:t>
      </w:r>
    </w:p>
    <w:p>
      <w:pPr>
        <w:numPr>
          <w:ilvl w:val="0"/>
          <w:numId w:val="0"/>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2、现场救援</w:t>
      </w:r>
    </w:p>
    <w:p>
      <w:pPr>
        <w:numPr>
          <w:ilvl w:val="0"/>
          <w:numId w:val="0"/>
        </w:numPr>
        <w:spacing w:line="360"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val="en-US" w:eastAsia="zh-CN"/>
        </w:rPr>
        <w:t>16:20各小组已到位，</w:t>
      </w:r>
      <w:r>
        <w:rPr>
          <w:rFonts w:hint="eastAsia" w:ascii="宋体" w:hAnsi="宋体" w:eastAsia="宋体" w:cs="宋体"/>
          <w:sz w:val="28"/>
          <w:szCs w:val="28"/>
          <w:lang w:eastAsia="zh-CN"/>
        </w:rPr>
        <w:t>疏散警戒</w:t>
      </w:r>
      <w:r>
        <w:rPr>
          <w:rFonts w:hint="eastAsia" w:ascii="宋体" w:hAnsi="宋体" w:eastAsia="宋体" w:cs="宋体"/>
          <w:sz w:val="28"/>
          <w:szCs w:val="28"/>
        </w:rPr>
        <w:t>组</w:t>
      </w:r>
      <w:r>
        <w:rPr>
          <w:rFonts w:hint="eastAsia" w:ascii="宋体" w:hAnsi="宋体" w:eastAsia="宋体" w:cs="宋体"/>
          <w:sz w:val="28"/>
          <w:szCs w:val="28"/>
          <w:lang w:eastAsia="zh-CN"/>
        </w:rPr>
        <w:t>开始对现场设置警戒线，疏散人员，</w:t>
      </w:r>
      <w:r>
        <w:rPr>
          <w:rFonts w:hint="eastAsia" w:ascii="宋体" w:hAnsi="宋体" w:eastAsia="宋体" w:cs="宋体"/>
          <w:sz w:val="28"/>
          <w:szCs w:val="28"/>
        </w:rPr>
        <w:t>对受害人进行救护或把受害人送到救护车送往医院检查治疗。</w:t>
      </w:r>
    </w:p>
    <w:p>
      <w:pPr>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16:21工程抢险组穿戴好防护服、佩戴好防毒面具、戴好防护手套，</w:t>
      </w:r>
      <w:r>
        <w:rPr>
          <w:rFonts w:hint="eastAsia" w:ascii="宋体" w:hAnsi="宋体" w:eastAsia="宋体" w:cs="宋体"/>
          <w:sz w:val="28"/>
          <w:szCs w:val="28"/>
        </w:rPr>
        <w:t>带齐所有设备，并带好防护用品到现场</w:t>
      </w:r>
      <w:r>
        <w:rPr>
          <w:rFonts w:hint="eastAsia" w:ascii="宋体" w:hAnsi="宋体" w:eastAsia="宋体" w:cs="宋体"/>
          <w:sz w:val="28"/>
          <w:szCs w:val="28"/>
          <w:lang w:eastAsia="zh-CN"/>
        </w:rPr>
        <w:t>先将阀门关闭，</w:t>
      </w:r>
      <w:r>
        <w:rPr>
          <w:rFonts w:hint="eastAsia" w:ascii="宋体" w:hAnsi="宋体" w:eastAsia="宋体" w:cs="宋体"/>
          <w:sz w:val="28"/>
          <w:szCs w:val="28"/>
        </w:rPr>
        <w:t>用大量水稀释</w:t>
      </w:r>
      <w:r>
        <w:rPr>
          <w:rFonts w:hint="eastAsia" w:ascii="宋体" w:hAnsi="宋体" w:eastAsia="宋体" w:cs="宋体"/>
          <w:sz w:val="28"/>
          <w:szCs w:val="28"/>
          <w:lang w:eastAsia="zh-CN"/>
        </w:rPr>
        <w:t>盐酸，然后</w:t>
      </w:r>
      <w:r>
        <w:rPr>
          <w:rFonts w:hint="eastAsia" w:ascii="宋体" w:hAnsi="宋体" w:eastAsia="宋体" w:cs="宋体"/>
          <w:sz w:val="28"/>
          <w:szCs w:val="28"/>
          <w:lang w:val="en-US" w:eastAsia="zh-CN"/>
        </w:rPr>
        <w:t>进行抢修，10分钟后管道已修复，抢修结束。</w:t>
      </w:r>
    </w:p>
    <w:p>
      <w:pPr>
        <w:numPr>
          <w:ilvl w:val="0"/>
          <w:numId w:val="0"/>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3、事故报告</w:t>
      </w:r>
    </w:p>
    <w:p>
      <w:pPr>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16:31善后处理组对现场进行洒水稀释泄漏的盐酸，并将稀释后的盐酸冲入中和水池中。</w:t>
      </w:r>
      <w:r>
        <w:rPr>
          <w:rFonts w:hint="eastAsia" w:ascii="宋体" w:hAnsi="宋体" w:eastAsia="宋体" w:cs="宋体"/>
          <w:sz w:val="28"/>
          <w:szCs w:val="28"/>
        </w:rPr>
        <w:t>化水运行人员检测稀释后的液体 PH 值已经达到中性，</w:t>
      </w:r>
      <w:r>
        <w:rPr>
          <w:rFonts w:hint="eastAsia" w:ascii="宋体" w:hAnsi="宋体" w:eastAsia="宋体" w:cs="宋体"/>
          <w:sz w:val="28"/>
          <w:szCs w:val="28"/>
          <w:lang w:eastAsia="zh-CN"/>
        </w:rPr>
        <w:t>盐酸</w:t>
      </w:r>
      <w:r>
        <w:rPr>
          <w:rFonts w:hint="eastAsia" w:ascii="宋体" w:hAnsi="宋体" w:eastAsia="宋体" w:cs="宋体"/>
          <w:sz w:val="28"/>
          <w:szCs w:val="28"/>
        </w:rPr>
        <w:t>罐区没有漏点，并检查无其它异常。抢险救援结束后，处理组人员对现场进行清理，并对人员进行检查，防止再生事故的发生。</w:t>
      </w:r>
    </w:p>
    <w:p>
      <w:pPr>
        <w:numPr>
          <w:ilvl w:val="0"/>
          <w:numId w:val="0"/>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4、应急结束，解除警报</w:t>
      </w:r>
    </w:p>
    <w:p>
      <w:pPr>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16:40善后完成后，撤离警戒线，车演练总指挥</w:t>
      </w:r>
      <w:bookmarkStart w:id="0" w:name="_GoBack"/>
      <w:bookmarkEnd w:id="0"/>
      <w:r>
        <w:rPr>
          <w:rFonts w:hint="eastAsia" w:ascii="宋体" w:hAnsi="宋体" w:eastAsia="宋体" w:cs="宋体"/>
          <w:sz w:val="28"/>
          <w:szCs w:val="28"/>
          <w:lang w:val="en-US" w:eastAsia="zh-CN"/>
        </w:rPr>
        <w:t>宣布演练结束。</w:t>
      </w:r>
    </w:p>
    <w:p>
      <w:pPr>
        <w:pStyle w:val="9"/>
        <w:numPr>
          <w:ilvl w:val="0"/>
          <w:numId w:val="0"/>
        </w:numPr>
        <w:spacing w:line="360" w:lineRule="auto"/>
        <w:rPr>
          <w:rFonts w:hint="eastAsia" w:ascii="宋体" w:hAnsi="宋体"/>
          <w:color w:val="333333"/>
          <w:sz w:val="24"/>
          <w:szCs w:val="24"/>
          <w:shd w:val="clear" w:color="auto" w:fill="FFFFFF"/>
          <w:lang w:val="en-US" w:eastAsia="zh-CN"/>
        </w:rPr>
        <w:sectPr>
          <w:pgSz w:w="11906" w:h="16838"/>
          <w:pgMar w:top="1440" w:right="1800" w:bottom="1440" w:left="1800" w:header="851" w:footer="992" w:gutter="0"/>
          <w:cols w:space="425" w:num="1"/>
          <w:docGrid w:type="lines" w:linePitch="312" w:charSpace="0"/>
        </w:sectPr>
      </w:pPr>
      <w:r>
        <w:rPr>
          <w:rFonts w:hint="eastAsia" w:ascii="宋体" w:hAnsi="宋体"/>
          <w:color w:val="333333"/>
          <w:sz w:val="24"/>
          <w:szCs w:val="24"/>
          <w:shd w:val="clear" w:color="auto" w:fill="FFFFFF"/>
          <w:lang w:val="en-US" w:eastAsia="zh-CN"/>
        </w:rPr>
        <w:drawing>
          <wp:inline distT="0" distB="0" distL="114300" distR="114300">
            <wp:extent cx="5258435" cy="3950335"/>
            <wp:effectExtent l="0" t="0" r="18415" b="12065"/>
            <wp:docPr id="6" name="图片 6" descr="6353484a24c5f80149e406945c43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353484a24c5f80149e406945c43a13"/>
                    <pic:cNvPicPr>
                      <a:picLocks noChangeAspect="1"/>
                    </pic:cNvPicPr>
                  </pic:nvPicPr>
                  <pic:blipFill>
                    <a:blip r:embed="rId7"/>
                    <a:stretch>
                      <a:fillRect/>
                    </a:stretch>
                  </pic:blipFill>
                  <pic:spPr>
                    <a:xfrm>
                      <a:off x="0" y="0"/>
                      <a:ext cx="5258435" cy="3950335"/>
                    </a:xfrm>
                    <a:prstGeom prst="rect">
                      <a:avLst/>
                    </a:prstGeom>
                  </pic:spPr>
                </pic:pic>
              </a:graphicData>
            </a:graphic>
          </wp:inline>
        </w:drawing>
      </w:r>
    </w:p>
    <w:p>
      <w:pPr>
        <w:spacing w:before="120" w:beforeLines="50" w:after="120" w:afterLines="50" w:line="360" w:lineRule="auto"/>
        <w:jc w:val="center"/>
        <w:rPr>
          <w:rFonts w:hint="eastAsia" w:ascii="宋体" w:hAnsi="宋体" w:eastAsia="宋体" w:cs="宋体"/>
          <w:b/>
          <w:bCs/>
          <w:color w:val="000000"/>
          <w:sz w:val="28"/>
          <w:szCs w:val="22"/>
        </w:rPr>
      </w:pPr>
      <w:r>
        <w:rPr>
          <w:rFonts w:hint="eastAsia" w:ascii="宋体" w:hAnsi="宋体" w:eastAsia="宋体" w:cs="宋体"/>
          <w:b/>
          <w:bCs/>
          <w:color w:val="000000"/>
          <w:sz w:val="28"/>
          <w:szCs w:val="22"/>
        </w:rPr>
        <w:t>应急预案演练效果评价记录</w:t>
      </w:r>
    </w:p>
    <w:tbl>
      <w:tblPr>
        <w:tblStyle w:val="5"/>
        <w:tblW w:w="9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6"/>
        <w:gridCol w:w="915"/>
        <w:gridCol w:w="1249"/>
        <w:gridCol w:w="1249"/>
        <w:gridCol w:w="3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526" w:type="dxa"/>
            <w:shd w:val="clear" w:color="auto" w:fill="auto"/>
            <w:noWrap w:val="0"/>
            <w:vAlign w:val="center"/>
          </w:tcPr>
          <w:p>
            <w:pPr>
              <w:spacing w:before="0" w:after="0" w:line="240" w:lineRule="auto"/>
              <w:jc w:val="center"/>
              <w:rPr>
                <w:rFonts w:hint="eastAsia" w:cs="Times New Roman"/>
                <w:color w:val="000000"/>
                <w:sz w:val="21"/>
                <w:szCs w:val="21"/>
              </w:rPr>
            </w:pPr>
            <w:r>
              <w:rPr>
                <w:rFonts w:hint="eastAsia" w:cs="Times New Roman"/>
                <w:color w:val="000000"/>
                <w:sz w:val="21"/>
                <w:szCs w:val="21"/>
              </w:rPr>
              <w:t>预</w:t>
            </w:r>
            <w:r>
              <w:rPr>
                <w:rFonts w:cs="Times New Roman"/>
                <w:color w:val="000000"/>
                <w:sz w:val="21"/>
                <w:szCs w:val="21"/>
              </w:rPr>
              <w:t xml:space="preserve"> </w:t>
            </w:r>
            <w:r>
              <w:rPr>
                <w:rFonts w:hint="eastAsia" w:cs="Times New Roman"/>
                <w:color w:val="000000"/>
                <w:sz w:val="21"/>
                <w:szCs w:val="21"/>
              </w:rPr>
              <w:t>案</w:t>
            </w:r>
            <w:r>
              <w:rPr>
                <w:rFonts w:cs="Times New Roman"/>
                <w:color w:val="000000"/>
                <w:sz w:val="21"/>
                <w:szCs w:val="21"/>
              </w:rPr>
              <w:t xml:space="preserve"> </w:t>
            </w:r>
            <w:r>
              <w:rPr>
                <w:rFonts w:hint="eastAsia" w:cs="Times New Roman"/>
                <w:color w:val="000000"/>
                <w:sz w:val="21"/>
                <w:szCs w:val="21"/>
              </w:rPr>
              <w:t>名</w:t>
            </w:r>
            <w:r>
              <w:rPr>
                <w:rFonts w:cs="Times New Roman"/>
                <w:color w:val="000000"/>
                <w:sz w:val="21"/>
                <w:szCs w:val="21"/>
              </w:rPr>
              <w:t xml:space="preserve"> </w:t>
            </w:r>
            <w:r>
              <w:rPr>
                <w:rFonts w:hint="eastAsia" w:cs="Times New Roman"/>
                <w:color w:val="000000"/>
                <w:sz w:val="21"/>
                <w:szCs w:val="21"/>
              </w:rPr>
              <w:t>称</w:t>
            </w:r>
          </w:p>
        </w:tc>
        <w:tc>
          <w:tcPr>
            <w:tcW w:w="6704" w:type="dxa"/>
            <w:gridSpan w:val="4"/>
            <w:shd w:val="clear" w:color="auto" w:fill="auto"/>
            <w:noWrap w:val="0"/>
            <w:vAlign w:val="center"/>
          </w:tcPr>
          <w:p>
            <w:pPr>
              <w:spacing w:before="0" w:after="0" w:line="240" w:lineRule="auto"/>
              <w:jc w:val="center"/>
              <w:rPr>
                <w:rFonts w:hint="eastAsia" w:eastAsia="宋体" w:cs="Times New Roman"/>
                <w:color w:val="000000"/>
                <w:sz w:val="21"/>
                <w:szCs w:val="21"/>
                <w:lang w:eastAsia="zh-CN"/>
              </w:rPr>
            </w:pPr>
            <w:r>
              <w:rPr>
                <w:rFonts w:hint="eastAsia" w:cs="Times New Roman"/>
                <w:color w:val="000000"/>
                <w:sz w:val="21"/>
                <w:szCs w:val="21"/>
                <w:lang w:eastAsia="zh-CN"/>
              </w:rPr>
              <w:t>危化品</w:t>
            </w:r>
            <w:r>
              <w:rPr>
                <w:rFonts w:hint="eastAsia" w:eastAsia="宋体" w:cs="Times New Roman"/>
                <w:color w:val="000000"/>
                <w:sz w:val="21"/>
                <w:szCs w:val="21"/>
                <w:lang w:eastAsia="zh-CN"/>
              </w:rPr>
              <w:t>泄漏事故</w:t>
            </w:r>
            <w:r>
              <w:rPr>
                <w:rFonts w:hint="eastAsia" w:cs="Times New Roman"/>
                <w:color w:val="000000"/>
                <w:sz w:val="21"/>
                <w:szCs w:val="21"/>
                <w:lang w:eastAsia="zh-CN"/>
              </w:rPr>
              <w:t>现场处置</w:t>
            </w:r>
            <w:r>
              <w:rPr>
                <w:rFonts w:hint="eastAsia" w:eastAsia="宋体" w:cs="Times New Roman"/>
                <w:color w:val="000000"/>
                <w:sz w:val="21"/>
                <w:szCs w:val="21"/>
                <w:lang w:eastAsia="zh-CN"/>
              </w:rPr>
              <w:t>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2526" w:type="dxa"/>
            <w:shd w:val="clear" w:color="auto" w:fill="auto"/>
            <w:noWrap w:val="0"/>
            <w:vAlign w:val="center"/>
          </w:tcPr>
          <w:p>
            <w:pPr>
              <w:spacing w:before="0" w:after="0" w:line="240" w:lineRule="auto"/>
              <w:jc w:val="center"/>
              <w:rPr>
                <w:rFonts w:hint="eastAsia" w:cs="Times New Roman"/>
                <w:color w:val="000000"/>
                <w:sz w:val="21"/>
                <w:szCs w:val="21"/>
              </w:rPr>
            </w:pPr>
            <w:r>
              <w:rPr>
                <w:rFonts w:hint="eastAsia" w:cs="Times New Roman"/>
                <w:color w:val="000000"/>
                <w:sz w:val="21"/>
                <w:szCs w:val="21"/>
              </w:rPr>
              <w:t>演</w:t>
            </w:r>
            <w:r>
              <w:rPr>
                <w:rFonts w:cs="Times New Roman"/>
                <w:color w:val="000000"/>
                <w:sz w:val="21"/>
                <w:szCs w:val="21"/>
              </w:rPr>
              <w:t xml:space="preserve"> </w:t>
            </w:r>
            <w:r>
              <w:rPr>
                <w:rFonts w:hint="eastAsia" w:cs="Times New Roman"/>
                <w:color w:val="000000"/>
                <w:sz w:val="21"/>
                <w:szCs w:val="21"/>
              </w:rPr>
              <w:t>练</w:t>
            </w:r>
            <w:r>
              <w:rPr>
                <w:rFonts w:cs="Times New Roman"/>
                <w:color w:val="000000"/>
                <w:sz w:val="21"/>
                <w:szCs w:val="21"/>
              </w:rPr>
              <w:t xml:space="preserve"> </w:t>
            </w:r>
            <w:r>
              <w:rPr>
                <w:rFonts w:hint="eastAsia" w:cs="Times New Roman"/>
                <w:color w:val="000000"/>
                <w:sz w:val="21"/>
                <w:szCs w:val="21"/>
              </w:rPr>
              <w:t>时</w:t>
            </w:r>
            <w:r>
              <w:rPr>
                <w:rFonts w:cs="Times New Roman"/>
                <w:color w:val="000000"/>
                <w:sz w:val="21"/>
                <w:szCs w:val="21"/>
              </w:rPr>
              <w:t xml:space="preserve"> </w:t>
            </w:r>
            <w:r>
              <w:rPr>
                <w:rFonts w:hint="eastAsia" w:cs="Times New Roman"/>
                <w:color w:val="000000"/>
                <w:sz w:val="21"/>
                <w:szCs w:val="21"/>
              </w:rPr>
              <w:t>间</w:t>
            </w:r>
          </w:p>
        </w:tc>
        <w:tc>
          <w:tcPr>
            <w:tcW w:w="2164" w:type="dxa"/>
            <w:gridSpan w:val="2"/>
            <w:shd w:val="clear" w:color="auto" w:fill="auto"/>
            <w:noWrap w:val="0"/>
            <w:vAlign w:val="center"/>
          </w:tcPr>
          <w:p>
            <w:pPr>
              <w:spacing w:before="0" w:after="0" w:line="240" w:lineRule="auto"/>
              <w:rPr>
                <w:rFonts w:hint="default" w:cs="Times New Roman"/>
                <w:color w:val="000000"/>
                <w:sz w:val="21"/>
                <w:szCs w:val="21"/>
                <w:lang w:val="en-US" w:eastAsia="zh-CN"/>
              </w:rPr>
            </w:pPr>
            <w:r>
              <w:rPr>
                <w:rFonts w:hint="eastAsia" w:cs="Times New Roman"/>
                <w:color w:val="000000"/>
                <w:sz w:val="21"/>
                <w:szCs w:val="21"/>
                <w:lang w:val="en-US" w:eastAsia="zh-CN"/>
              </w:rPr>
              <w:t>2024.03.29</w:t>
            </w:r>
          </w:p>
        </w:tc>
        <w:tc>
          <w:tcPr>
            <w:tcW w:w="1249" w:type="dxa"/>
            <w:shd w:val="clear" w:color="auto" w:fill="auto"/>
            <w:noWrap w:val="0"/>
            <w:vAlign w:val="center"/>
          </w:tcPr>
          <w:p>
            <w:pPr>
              <w:spacing w:before="0" w:after="0" w:line="240" w:lineRule="auto"/>
              <w:rPr>
                <w:rFonts w:hint="eastAsia" w:cs="Times New Roman"/>
                <w:color w:val="000000"/>
                <w:sz w:val="21"/>
                <w:szCs w:val="21"/>
              </w:rPr>
            </w:pPr>
            <w:r>
              <w:rPr>
                <w:rFonts w:hint="eastAsia" w:cs="Times New Roman"/>
                <w:color w:val="000000"/>
                <w:sz w:val="21"/>
                <w:szCs w:val="21"/>
              </w:rPr>
              <w:t>演练地点</w:t>
            </w:r>
          </w:p>
        </w:tc>
        <w:tc>
          <w:tcPr>
            <w:tcW w:w="3291" w:type="dxa"/>
            <w:shd w:val="clear" w:color="auto" w:fill="auto"/>
            <w:noWrap w:val="0"/>
            <w:vAlign w:val="center"/>
          </w:tcPr>
          <w:p>
            <w:pPr>
              <w:spacing w:before="0" w:after="0" w:line="240" w:lineRule="auto"/>
              <w:rPr>
                <w:rFonts w:hint="default" w:eastAsia="宋体" w:cs="Times New Roman"/>
                <w:color w:val="000000"/>
                <w:sz w:val="21"/>
                <w:szCs w:val="21"/>
                <w:lang w:val="en-US" w:eastAsia="zh-CN"/>
              </w:rPr>
            </w:pPr>
            <w:r>
              <w:rPr>
                <w:rFonts w:hint="eastAsia" w:cs="Times New Roman"/>
                <w:color w:val="000000"/>
                <w:sz w:val="21"/>
                <w:szCs w:val="21"/>
                <w:lang w:val="en-US" w:eastAsia="zh-CN"/>
              </w:rPr>
              <w:t>化水酸碱罐区北侧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526" w:type="dxa"/>
            <w:shd w:val="clear" w:color="auto" w:fill="auto"/>
            <w:noWrap w:val="0"/>
            <w:vAlign w:val="center"/>
          </w:tcPr>
          <w:p>
            <w:pPr>
              <w:spacing w:before="0" w:after="0" w:line="240" w:lineRule="auto"/>
              <w:jc w:val="center"/>
              <w:rPr>
                <w:rFonts w:hint="eastAsia" w:cs="Times New Roman"/>
                <w:color w:val="000000"/>
                <w:sz w:val="21"/>
                <w:szCs w:val="21"/>
              </w:rPr>
            </w:pPr>
            <w:r>
              <w:rPr>
                <w:rFonts w:cs="Times New Roman"/>
                <w:color w:val="000000"/>
                <w:sz w:val="21"/>
                <w:szCs w:val="21"/>
              </w:rPr>
              <w:t>演 练 类 别</w:t>
            </w:r>
          </w:p>
        </w:tc>
        <w:tc>
          <w:tcPr>
            <w:tcW w:w="6704" w:type="dxa"/>
            <w:gridSpan w:val="4"/>
            <w:shd w:val="clear" w:color="auto" w:fill="auto"/>
            <w:noWrap w:val="0"/>
            <w:vAlign w:val="center"/>
          </w:tcPr>
          <w:p>
            <w:pPr>
              <w:spacing w:before="0" w:after="0" w:line="240" w:lineRule="auto"/>
              <w:rPr>
                <w:rFonts w:hint="eastAsia" w:cs="Times New Roman"/>
                <w:color w:val="000000"/>
                <w:sz w:val="21"/>
                <w:szCs w:val="21"/>
              </w:rPr>
            </w:pPr>
            <w:r>
              <w:rPr>
                <w:rFonts w:hint="eastAsia" w:cs="Times New Roman"/>
                <w:color w:val="000000"/>
                <w:sz w:val="21"/>
                <w:szCs w:val="21"/>
              </w:rPr>
              <w:sym w:font="Wingdings 2" w:char="0052"/>
            </w:r>
            <w:r>
              <w:rPr>
                <w:rFonts w:cs="Times New Roman"/>
                <w:color w:val="000000"/>
                <w:sz w:val="21"/>
                <w:szCs w:val="21"/>
              </w:rPr>
              <w:t>实</w:t>
            </w:r>
            <w:r>
              <w:rPr>
                <w:rFonts w:hint="eastAsia" w:cs="Times New Roman"/>
                <w:color w:val="000000"/>
                <w:sz w:val="21"/>
                <w:szCs w:val="21"/>
              </w:rPr>
              <w:t>战</w:t>
            </w:r>
            <w:r>
              <w:rPr>
                <w:rFonts w:cs="Times New Roman"/>
                <w:color w:val="000000"/>
                <w:sz w:val="21"/>
                <w:szCs w:val="21"/>
              </w:rPr>
              <w:t>演练 </w:t>
            </w:r>
            <w:r>
              <w:rPr>
                <w:rFonts w:hint="eastAsia" w:cs="Times New Roman"/>
                <w:color w:val="000000"/>
                <w:sz w:val="21"/>
                <w:szCs w:val="21"/>
              </w:rPr>
              <w:t xml:space="preserve">    □</w:t>
            </w:r>
            <w:r>
              <w:rPr>
                <w:rFonts w:cs="Times New Roman"/>
                <w:color w:val="000000"/>
                <w:sz w:val="21"/>
                <w:szCs w:val="21"/>
              </w:rPr>
              <w:t>桌面演练</w:t>
            </w:r>
            <w:r>
              <w:rPr>
                <w:rFonts w:hint="eastAsia" w:cs="Times New Roman"/>
                <w:color w:val="000000"/>
                <w:sz w:val="21"/>
                <w:szCs w:val="21"/>
              </w:rPr>
              <w:t xml:space="preserve"> </w:t>
            </w:r>
            <w:r>
              <w:rPr>
                <w:rFonts w:cs="Times New Roman"/>
                <w:color w:val="000000"/>
                <w:sz w:val="21"/>
                <w:szCs w:val="21"/>
              </w:rPr>
              <w:t>  </w:t>
            </w:r>
            <w:r>
              <w:rPr>
                <w:rFonts w:hint="eastAsia" w:cs="Times New Roman"/>
                <w:color w:val="000000"/>
                <w:sz w:val="21"/>
                <w:szCs w:val="21"/>
              </w:rPr>
              <w:t xml:space="preserve">   □</w:t>
            </w:r>
            <w:r>
              <w:rPr>
                <w:rFonts w:cs="Times New Roman"/>
                <w:color w:val="000000"/>
                <w:sz w:val="21"/>
                <w:szCs w:val="21"/>
              </w:rPr>
              <w:t>提问讨论式演练</w:t>
            </w:r>
            <w:r>
              <w:rPr>
                <w:rFonts w:hint="eastAsia" w:cs="Times New Roman"/>
                <w:color w:val="000000"/>
                <w:sz w:val="21"/>
                <w:szCs w:val="21"/>
              </w:rPr>
              <w:t xml:space="preserve">   □功能演练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2526" w:type="dxa"/>
            <w:vMerge w:val="restart"/>
            <w:shd w:val="clear" w:color="auto" w:fill="auto"/>
            <w:noWrap w:val="0"/>
            <w:vAlign w:val="center"/>
          </w:tcPr>
          <w:p>
            <w:pPr>
              <w:spacing w:before="0" w:after="0" w:line="240" w:lineRule="auto"/>
              <w:rPr>
                <w:rFonts w:hint="eastAsia" w:cs="Times New Roman"/>
                <w:color w:val="000000"/>
                <w:sz w:val="21"/>
                <w:szCs w:val="21"/>
              </w:rPr>
            </w:pPr>
            <w:r>
              <w:rPr>
                <w:rFonts w:cs="Times New Roman"/>
                <w:color w:val="000000"/>
                <w:sz w:val="21"/>
                <w:szCs w:val="21"/>
              </w:rPr>
              <w:t>预案适宜性</w:t>
            </w:r>
            <w:r>
              <w:rPr>
                <w:rFonts w:hint="eastAsia" w:cs="Times New Roman"/>
                <w:color w:val="000000"/>
                <w:sz w:val="21"/>
                <w:szCs w:val="21"/>
              </w:rPr>
              <w:t>、</w:t>
            </w:r>
            <w:r>
              <w:rPr>
                <w:rFonts w:cs="Times New Roman"/>
                <w:color w:val="000000"/>
                <w:sz w:val="21"/>
                <w:szCs w:val="21"/>
              </w:rPr>
              <w:t>充分性评审</w:t>
            </w:r>
          </w:p>
        </w:tc>
        <w:tc>
          <w:tcPr>
            <w:tcW w:w="915" w:type="dxa"/>
            <w:shd w:val="clear" w:color="auto" w:fill="auto"/>
            <w:noWrap w:val="0"/>
            <w:vAlign w:val="center"/>
          </w:tcPr>
          <w:p>
            <w:pPr>
              <w:spacing w:before="0" w:after="0" w:line="240" w:lineRule="auto"/>
              <w:rPr>
                <w:rFonts w:hint="eastAsia" w:cs="Times New Roman"/>
                <w:color w:val="000000"/>
                <w:sz w:val="21"/>
                <w:szCs w:val="21"/>
              </w:rPr>
            </w:pPr>
            <w:r>
              <w:rPr>
                <w:rFonts w:cs="Times New Roman"/>
                <w:color w:val="000000"/>
                <w:sz w:val="21"/>
                <w:szCs w:val="21"/>
              </w:rPr>
              <w:t>适宜性</w:t>
            </w:r>
            <w:r>
              <w:rPr>
                <w:rFonts w:hint="eastAsia" w:cs="Times New Roman"/>
                <w:color w:val="000000"/>
                <w:sz w:val="21"/>
                <w:szCs w:val="21"/>
              </w:rPr>
              <w:t xml:space="preserve"> </w:t>
            </w:r>
          </w:p>
        </w:tc>
        <w:tc>
          <w:tcPr>
            <w:tcW w:w="5789" w:type="dxa"/>
            <w:gridSpan w:val="3"/>
            <w:shd w:val="clear" w:color="auto" w:fill="auto"/>
            <w:noWrap w:val="0"/>
            <w:vAlign w:val="center"/>
          </w:tcPr>
          <w:p>
            <w:pPr>
              <w:spacing w:before="0" w:after="0" w:line="240" w:lineRule="auto"/>
              <w:rPr>
                <w:rFonts w:hint="eastAsia" w:cs="Times New Roman"/>
                <w:color w:val="000000"/>
                <w:sz w:val="21"/>
                <w:szCs w:val="21"/>
              </w:rPr>
            </w:pPr>
            <w:r>
              <w:rPr>
                <w:rFonts w:hint="eastAsia" w:cs="Times New Roman"/>
                <w:color w:val="000000"/>
                <w:sz w:val="21"/>
                <w:szCs w:val="21"/>
              </w:rPr>
              <w:sym w:font="Wingdings 2" w:char="0052"/>
            </w:r>
            <w:r>
              <w:rPr>
                <w:rFonts w:cs="Times New Roman"/>
                <w:color w:val="000000"/>
                <w:sz w:val="21"/>
                <w:szCs w:val="21"/>
              </w:rPr>
              <w:t>全部能够执行</w:t>
            </w:r>
            <w:r>
              <w:rPr>
                <w:rFonts w:hint="eastAsia" w:cs="Times New Roman"/>
                <w:color w:val="000000"/>
                <w:sz w:val="21"/>
                <w:szCs w:val="21"/>
              </w:rPr>
              <w:t xml:space="preserve">  </w:t>
            </w:r>
            <w:r>
              <w:rPr>
                <w:rFonts w:cs="Times New Roman"/>
                <w:color w:val="000000"/>
                <w:sz w:val="21"/>
                <w:szCs w:val="21"/>
              </w:rPr>
              <w:t> </w:t>
            </w:r>
            <w:r>
              <w:rPr>
                <w:rFonts w:hint="eastAsia" w:cs="Times New Roman"/>
                <w:color w:val="000000"/>
                <w:sz w:val="21"/>
                <w:szCs w:val="21"/>
              </w:rPr>
              <w:t>□</w:t>
            </w:r>
            <w:r>
              <w:rPr>
                <w:rFonts w:cs="Times New Roman"/>
                <w:color w:val="000000"/>
                <w:sz w:val="21"/>
                <w:szCs w:val="21"/>
              </w:rPr>
              <w:t>执行过程不够顺利 </w:t>
            </w:r>
            <w:r>
              <w:rPr>
                <w:rFonts w:hint="eastAsia" w:cs="Times New Roman"/>
                <w:color w:val="000000"/>
                <w:sz w:val="21"/>
                <w:szCs w:val="21"/>
              </w:rPr>
              <w:t xml:space="preserve"> </w:t>
            </w:r>
          </w:p>
          <w:p>
            <w:pPr>
              <w:spacing w:before="0" w:after="0" w:line="240" w:lineRule="auto"/>
              <w:rPr>
                <w:rFonts w:hint="eastAsia" w:cs="Times New Roman"/>
                <w:color w:val="000000"/>
                <w:sz w:val="21"/>
                <w:szCs w:val="21"/>
              </w:rPr>
            </w:pPr>
            <w:r>
              <w:rPr>
                <w:rFonts w:cs="Times New Roman"/>
                <w:color w:val="000000"/>
                <w:sz w:val="21"/>
                <w:szCs w:val="21"/>
              </w:rPr>
              <w:t> </w:t>
            </w:r>
            <w:r>
              <w:rPr>
                <w:rFonts w:hint="eastAsia" w:cs="Times New Roman"/>
                <w:color w:val="000000"/>
                <w:sz w:val="21"/>
                <w:szCs w:val="21"/>
              </w:rPr>
              <w:sym w:font="Wingdings 2" w:char="00A3"/>
            </w:r>
            <w:r>
              <w:rPr>
                <w:rFonts w:cs="Times New Roman"/>
                <w:color w:val="000000"/>
                <w:sz w:val="21"/>
                <w:szCs w:val="21"/>
              </w:rPr>
              <w:t>明显不适宜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2526" w:type="dxa"/>
            <w:vMerge w:val="continue"/>
            <w:shd w:val="clear" w:color="auto" w:fill="auto"/>
            <w:noWrap w:val="0"/>
            <w:vAlign w:val="center"/>
          </w:tcPr>
          <w:p>
            <w:pPr>
              <w:spacing w:before="0" w:after="0" w:line="240" w:lineRule="auto"/>
              <w:rPr>
                <w:rFonts w:cs="Times New Roman"/>
                <w:color w:val="000000"/>
                <w:sz w:val="21"/>
                <w:szCs w:val="21"/>
              </w:rPr>
            </w:pPr>
          </w:p>
        </w:tc>
        <w:tc>
          <w:tcPr>
            <w:tcW w:w="915" w:type="dxa"/>
            <w:shd w:val="clear" w:color="auto" w:fill="auto"/>
            <w:noWrap w:val="0"/>
            <w:vAlign w:val="center"/>
          </w:tcPr>
          <w:p>
            <w:pPr>
              <w:spacing w:before="0" w:after="0" w:line="240" w:lineRule="auto"/>
              <w:rPr>
                <w:rFonts w:hint="eastAsia" w:cs="Times New Roman"/>
                <w:color w:val="000000"/>
                <w:sz w:val="21"/>
                <w:szCs w:val="21"/>
              </w:rPr>
            </w:pPr>
            <w:r>
              <w:rPr>
                <w:rFonts w:cs="Times New Roman"/>
                <w:color w:val="000000"/>
                <w:sz w:val="21"/>
                <w:szCs w:val="21"/>
              </w:rPr>
              <w:t>充分性</w:t>
            </w:r>
          </w:p>
        </w:tc>
        <w:tc>
          <w:tcPr>
            <w:tcW w:w="5789" w:type="dxa"/>
            <w:gridSpan w:val="3"/>
            <w:shd w:val="clear" w:color="auto" w:fill="auto"/>
            <w:noWrap w:val="0"/>
            <w:vAlign w:val="center"/>
          </w:tcPr>
          <w:p>
            <w:pPr>
              <w:spacing w:before="0" w:after="0" w:line="240" w:lineRule="auto"/>
              <w:rPr>
                <w:rFonts w:cs="Times New Roman"/>
                <w:color w:val="000000"/>
                <w:sz w:val="21"/>
                <w:szCs w:val="21"/>
              </w:rPr>
            </w:pPr>
            <w:r>
              <w:rPr>
                <w:rFonts w:hint="eastAsia" w:cs="Times New Roman"/>
                <w:color w:val="000000"/>
                <w:sz w:val="21"/>
                <w:szCs w:val="21"/>
              </w:rPr>
              <w:sym w:font="Wingdings 2" w:char="00A3"/>
            </w:r>
            <w:r>
              <w:rPr>
                <w:rFonts w:cs="Times New Roman"/>
                <w:color w:val="000000"/>
                <w:sz w:val="21"/>
                <w:szCs w:val="21"/>
              </w:rPr>
              <w:t>完全满足应急要求  </w:t>
            </w:r>
            <w:r>
              <w:rPr>
                <w:rFonts w:hint="eastAsia" w:cs="Times New Roman"/>
                <w:color w:val="000000"/>
                <w:sz w:val="21"/>
                <w:szCs w:val="21"/>
              </w:rPr>
              <w:sym w:font="Wingdings 2" w:char="0052"/>
            </w:r>
            <w:r>
              <w:rPr>
                <w:rFonts w:cs="Times New Roman"/>
                <w:color w:val="000000"/>
                <w:sz w:val="21"/>
                <w:szCs w:val="21"/>
              </w:rPr>
              <w:t>基本满足，需要完善 </w:t>
            </w:r>
          </w:p>
          <w:p>
            <w:pPr>
              <w:spacing w:before="0" w:after="0" w:line="240" w:lineRule="auto"/>
              <w:rPr>
                <w:rFonts w:cs="Times New Roman"/>
                <w:color w:val="000000"/>
                <w:sz w:val="21"/>
                <w:szCs w:val="21"/>
              </w:rPr>
            </w:pPr>
            <w:r>
              <w:rPr>
                <w:rFonts w:cs="Times New Roman"/>
                <w:color w:val="000000"/>
                <w:sz w:val="21"/>
                <w:szCs w:val="21"/>
              </w:rPr>
              <w:t> </w:t>
            </w:r>
            <w:r>
              <w:rPr>
                <w:rFonts w:hint="eastAsia" w:cs="Times New Roman"/>
                <w:color w:val="000000"/>
                <w:sz w:val="21"/>
                <w:szCs w:val="21"/>
              </w:rPr>
              <w:t>□</w:t>
            </w:r>
            <w:r>
              <w:rPr>
                <w:rFonts w:cs="Times New Roman"/>
                <w:color w:val="000000"/>
                <w:sz w:val="21"/>
                <w:szCs w:val="21"/>
              </w:rPr>
              <w:t>不充分，必须修改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2526" w:type="dxa"/>
            <w:vMerge w:val="restart"/>
            <w:shd w:val="clear" w:color="auto" w:fill="auto"/>
            <w:noWrap w:val="0"/>
            <w:vAlign w:val="center"/>
          </w:tcPr>
          <w:p>
            <w:pPr>
              <w:spacing w:before="0" w:after="0" w:line="240" w:lineRule="auto"/>
              <w:jc w:val="center"/>
              <w:rPr>
                <w:rFonts w:hint="eastAsia" w:eastAsia="宋体" w:cs="Times New Roman"/>
                <w:color w:val="000000"/>
                <w:sz w:val="21"/>
                <w:szCs w:val="21"/>
              </w:rPr>
            </w:pPr>
            <w:r>
              <w:rPr>
                <w:rFonts w:hint="eastAsia" w:eastAsia="宋体" w:cs="Times New Roman"/>
                <w:color w:val="000000"/>
                <w:sz w:val="21"/>
                <w:szCs w:val="21"/>
              </w:rPr>
              <w:t>演练效果评审</w:t>
            </w:r>
          </w:p>
        </w:tc>
        <w:tc>
          <w:tcPr>
            <w:tcW w:w="915" w:type="dxa"/>
            <w:vMerge w:val="restart"/>
            <w:shd w:val="clear" w:color="auto" w:fill="auto"/>
            <w:noWrap w:val="0"/>
            <w:vAlign w:val="center"/>
          </w:tcPr>
          <w:p>
            <w:pPr>
              <w:spacing w:before="0" w:after="0" w:line="240" w:lineRule="auto"/>
              <w:jc w:val="center"/>
              <w:rPr>
                <w:rFonts w:hint="eastAsia" w:cs="Times New Roman"/>
                <w:color w:val="000000"/>
                <w:sz w:val="21"/>
                <w:szCs w:val="21"/>
              </w:rPr>
            </w:pPr>
            <w:r>
              <w:rPr>
                <w:rFonts w:cs="Times New Roman"/>
                <w:color w:val="000000"/>
                <w:sz w:val="21"/>
                <w:szCs w:val="21"/>
              </w:rPr>
              <w:t>人员 到位 情况</w:t>
            </w:r>
          </w:p>
        </w:tc>
        <w:tc>
          <w:tcPr>
            <w:tcW w:w="5789" w:type="dxa"/>
            <w:gridSpan w:val="3"/>
            <w:shd w:val="clear" w:color="auto" w:fill="auto"/>
            <w:noWrap w:val="0"/>
            <w:vAlign w:val="center"/>
          </w:tcPr>
          <w:p>
            <w:pPr>
              <w:spacing w:before="0" w:after="0" w:line="240" w:lineRule="auto"/>
              <w:rPr>
                <w:rFonts w:cs="Times New Roman"/>
                <w:color w:val="000000"/>
                <w:sz w:val="21"/>
                <w:szCs w:val="21"/>
              </w:rPr>
            </w:pPr>
            <w:r>
              <w:rPr>
                <w:rFonts w:hint="eastAsia" w:cs="Times New Roman"/>
                <w:color w:val="000000"/>
                <w:sz w:val="21"/>
                <w:szCs w:val="21"/>
              </w:rPr>
              <w:sym w:font="Wingdings 2" w:char="00A3"/>
            </w:r>
            <w:r>
              <w:rPr>
                <w:rFonts w:cs="Times New Roman"/>
                <w:color w:val="000000"/>
                <w:sz w:val="21"/>
                <w:szCs w:val="21"/>
              </w:rPr>
              <w:t>迅速准确 </w:t>
            </w:r>
            <w:r>
              <w:rPr>
                <w:rFonts w:hint="eastAsia" w:cs="Times New Roman"/>
                <w:color w:val="000000"/>
                <w:sz w:val="21"/>
                <w:szCs w:val="21"/>
                <w:lang w:val="en-US" w:eastAsia="zh-CN"/>
              </w:rPr>
              <w:t xml:space="preserve">               </w:t>
            </w:r>
            <w:r>
              <w:rPr>
                <w:rFonts w:cs="Times New Roman"/>
                <w:color w:val="000000"/>
                <w:sz w:val="21"/>
                <w:szCs w:val="21"/>
              </w:rPr>
              <w:t> </w:t>
            </w:r>
            <w:r>
              <w:rPr>
                <w:rFonts w:hint="eastAsia" w:cs="Times New Roman"/>
                <w:color w:val="000000"/>
                <w:sz w:val="21"/>
                <w:szCs w:val="21"/>
              </w:rPr>
              <w:sym w:font="Wingdings 2" w:char="0052"/>
            </w:r>
            <w:r>
              <w:rPr>
                <w:rFonts w:cs="Times New Roman"/>
                <w:color w:val="000000"/>
                <w:sz w:val="21"/>
                <w:szCs w:val="21"/>
              </w:rPr>
              <w:t>基本按时到位 </w:t>
            </w:r>
          </w:p>
          <w:p>
            <w:pPr>
              <w:spacing w:before="0" w:after="0" w:line="240" w:lineRule="auto"/>
              <w:rPr>
                <w:rFonts w:hint="eastAsia" w:cs="Times New Roman"/>
                <w:color w:val="000000"/>
                <w:sz w:val="21"/>
                <w:szCs w:val="21"/>
              </w:rPr>
            </w:pPr>
            <w:r>
              <w:rPr>
                <w:rFonts w:cs="Times New Roman"/>
                <w:color w:val="000000"/>
                <w:sz w:val="21"/>
                <w:szCs w:val="21"/>
              </w:rPr>
              <w:t> </w:t>
            </w:r>
            <w:r>
              <w:rPr>
                <w:rFonts w:hint="eastAsia" w:cs="Times New Roman"/>
                <w:color w:val="000000"/>
                <w:sz w:val="21"/>
                <w:szCs w:val="21"/>
              </w:rPr>
              <w:t>□</w:t>
            </w:r>
            <w:r>
              <w:rPr>
                <w:rFonts w:cs="Times New Roman"/>
                <w:color w:val="000000"/>
                <w:sz w:val="21"/>
                <w:szCs w:val="21"/>
              </w:rPr>
              <w:t>个别人员不到位 </w:t>
            </w:r>
            <w:r>
              <w:rPr>
                <w:rFonts w:hint="eastAsia" w:cs="Times New Roman"/>
                <w:color w:val="000000"/>
                <w:sz w:val="21"/>
                <w:szCs w:val="21"/>
                <w:lang w:val="en-US" w:eastAsia="zh-CN"/>
              </w:rPr>
              <w:t xml:space="preserve">         </w:t>
            </w:r>
            <w:r>
              <w:rPr>
                <w:rFonts w:hint="eastAsia" w:cs="Times New Roman"/>
                <w:color w:val="000000"/>
                <w:sz w:val="21"/>
                <w:szCs w:val="21"/>
              </w:rPr>
              <w:sym w:font="Wingdings 2" w:char="00A3"/>
            </w:r>
            <w:r>
              <w:rPr>
                <w:rFonts w:cs="Times New Roman"/>
                <w:color w:val="000000"/>
                <w:sz w:val="21"/>
                <w:szCs w:val="21"/>
              </w:rPr>
              <w:t>重点部位人员不到位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2526" w:type="dxa"/>
            <w:vMerge w:val="continue"/>
            <w:shd w:val="clear" w:color="auto" w:fill="auto"/>
            <w:noWrap w:val="0"/>
            <w:textDirection w:val="tbRlV"/>
            <w:vAlign w:val="center"/>
          </w:tcPr>
          <w:p>
            <w:pPr>
              <w:spacing w:before="0" w:after="0" w:line="240" w:lineRule="auto"/>
              <w:rPr>
                <w:rFonts w:cs="Times New Roman"/>
                <w:color w:val="000000"/>
                <w:sz w:val="21"/>
                <w:szCs w:val="21"/>
              </w:rPr>
            </w:pPr>
          </w:p>
        </w:tc>
        <w:tc>
          <w:tcPr>
            <w:tcW w:w="915" w:type="dxa"/>
            <w:vMerge w:val="continue"/>
            <w:shd w:val="clear" w:color="auto" w:fill="auto"/>
            <w:noWrap w:val="0"/>
            <w:vAlign w:val="center"/>
          </w:tcPr>
          <w:p>
            <w:pPr>
              <w:spacing w:before="0" w:after="0" w:line="240" w:lineRule="auto"/>
              <w:jc w:val="center"/>
              <w:rPr>
                <w:rFonts w:cs="Times New Roman"/>
                <w:color w:val="000000"/>
                <w:sz w:val="21"/>
                <w:szCs w:val="21"/>
              </w:rPr>
            </w:pPr>
          </w:p>
        </w:tc>
        <w:tc>
          <w:tcPr>
            <w:tcW w:w="5789" w:type="dxa"/>
            <w:gridSpan w:val="3"/>
            <w:shd w:val="clear" w:color="auto" w:fill="auto"/>
            <w:noWrap w:val="0"/>
            <w:vAlign w:val="center"/>
          </w:tcPr>
          <w:p>
            <w:pPr>
              <w:spacing w:before="0" w:after="0" w:line="240" w:lineRule="auto"/>
              <w:rPr>
                <w:rFonts w:hint="eastAsia" w:cs="Times New Roman"/>
                <w:color w:val="000000"/>
                <w:sz w:val="21"/>
                <w:szCs w:val="21"/>
              </w:rPr>
            </w:pPr>
            <w:r>
              <w:rPr>
                <w:rFonts w:hint="eastAsia" w:cs="Times New Roman"/>
                <w:color w:val="000000"/>
                <w:sz w:val="21"/>
                <w:szCs w:val="21"/>
              </w:rPr>
              <w:sym w:font="Wingdings 2" w:char="0052"/>
            </w:r>
            <w:r>
              <w:rPr>
                <w:rFonts w:cs="Times New Roman"/>
                <w:color w:val="000000"/>
                <w:sz w:val="21"/>
                <w:szCs w:val="21"/>
              </w:rPr>
              <w:t>职责明确，操作熟练  </w:t>
            </w:r>
            <w:r>
              <w:rPr>
                <w:rFonts w:hint="eastAsia" w:cs="Times New Roman"/>
                <w:color w:val="000000"/>
                <w:sz w:val="21"/>
                <w:szCs w:val="21"/>
              </w:rPr>
              <w:t>□</w:t>
            </w:r>
            <w:r>
              <w:rPr>
                <w:rFonts w:cs="Times New Roman"/>
                <w:color w:val="000000"/>
                <w:sz w:val="21"/>
                <w:szCs w:val="21"/>
              </w:rPr>
              <w:t>职责明确，操作不够熟练  </w:t>
            </w:r>
          </w:p>
          <w:p>
            <w:pPr>
              <w:spacing w:before="0" w:after="0" w:line="240" w:lineRule="auto"/>
              <w:rPr>
                <w:rFonts w:hint="eastAsia" w:cs="Times New Roman"/>
                <w:color w:val="000000"/>
                <w:sz w:val="21"/>
                <w:szCs w:val="21"/>
              </w:rPr>
            </w:pPr>
            <w:r>
              <w:rPr>
                <w:rFonts w:hint="eastAsia" w:cs="Times New Roman"/>
                <w:color w:val="000000"/>
                <w:sz w:val="21"/>
                <w:szCs w:val="21"/>
              </w:rPr>
              <w:t>□</w:t>
            </w:r>
            <w:r>
              <w:rPr>
                <w:rFonts w:cs="Times New Roman"/>
                <w:color w:val="000000"/>
                <w:sz w:val="21"/>
                <w:szCs w:val="21"/>
              </w:rPr>
              <w:t>职责不明，操作不熟练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2526" w:type="dxa"/>
            <w:vMerge w:val="continue"/>
            <w:shd w:val="clear" w:color="auto" w:fill="auto"/>
            <w:noWrap w:val="0"/>
            <w:vAlign w:val="center"/>
          </w:tcPr>
          <w:p>
            <w:pPr>
              <w:spacing w:before="0" w:after="0" w:line="240" w:lineRule="auto"/>
              <w:rPr>
                <w:rFonts w:hint="eastAsia" w:cs="Times New Roman"/>
                <w:color w:val="000000"/>
                <w:sz w:val="21"/>
                <w:szCs w:val="21"/>
              </w:rPr>
            </w:pPr>
          </w:p>
        </w:tc>
        <w:tc>
          <w:tcPr>
            <w:tcW w:w="915" w:type="dxa"/>
            <w:vMerge w:val="restart"/>
            <w:shd w:val="clear" w:color="auto" w:fill="auto"/>
            <w:noWrap w:val="0"/>
            <w:vAlign w:val="center"/>
          </w:tcPr>
          <w:p>
            <w:pPr>
              <w:spacing w:before="0" w:after="0" w:line="240" w:lineRule="auto"/>
              <w:jc w:val="center"/>
              <w:rPr>
                <w:rFonts w:hint="eastAsia" w:cs="Times New Roman"/>
                <w:color w:val="000000"/>
                <w:sz w:val="21"/>
                <w:szCs w:val="21"/>
              </w:rPr>
            </w:pPr>
            <w:r>
              <w:rPr>
                <w:rFonts w:cs="Times New Roman"/>
                <w:color w:val="000000"/>
                <w:sz w:val="21"/>
                <w:szCs w:val="21"/>
              </w:rPr>
              <w:t>物 资 到 位情 况</w:t>
            </w:r>
          </w:p>
        </w:tc>
        <w:tc>
          <w:tcPr>
            <w:tcW w:w="5789" w:type="dxa"/>
            <w:gridSpan w:val="3"/>
            <w:shd w:val="clear" w:color="auto" w:fill="auto"/>
            <w:noWrap w:val="0"/>
            <w:vAlign w:val="center"/>
          </w:tcPr>
          <w:p>
            <w:pPr>
              <w:spacing w:before="0" w:after="0" w:line="240" w:lineRule="auto"/>
              <w:rPr>
                <w:rFonts w:hint="eastAsia" w:cs="Times New Roman"/>
                <w:color w:val="000000"/>
                <w:sz w:val="21"/>
                <w:szCs w:val="21"/>
              </w:rPr>
            </w:pPr>
            <w:r>
              <w:rPr>
                <w:rFonts w:cs="Times New Roman"/>
                <w:color w:val="000000"/>
                <w:sz w:val="21"/>
                <w:szCs w:val="21"/>
              </w:rPr>
              <w:t>现场物资：</w:t>
            </w:r>
            <w:r>
              <w:rPr>
                <w:rFonts w:hint="eastAsia" w:cs="Times New Roman"/>
                <w:color w:val="000000"/>
                <w:sz w:val="21"/>
                <w:szCs w:val="21"/>
              </w:rPr>
              <w:sym w:font="Wingdings 2" w:char="0052"/>
            </w:r>
            <w:r>
              <w:rPr>
                <w:rFonts w:cs="Times New Roman"/>
                <w:color w:val="000000"/>
                <w:sz w:val="21"/>
                <w:szCs w:val="21"/>
              </w:rPr>
              <w:t>现场物资充分，全部有效  </w:t>
            </w:r>
            <w:r>
              <w:rPr>
                <w:rFonts w:hint="eastAsia" w:cs="Times New Roman"/>
                <w:color w:val="000000"/>
                <w:sz w:val="21"/>
                <w:szCs w:val="21"/>
              </w:rPr>
              <w:t>□</w:t>
            </w:r>
            <w:r>
              <w:rPr>
                <w:rFonts w:cs="Times New Roman"/>
                <w:color w:val="000000"/>
                <w:sz w:val="21"/>
                <w:szCs w:val="21"/>
              </w:rPr>
              <w:t>现场准备不充分  </w:t>
            </w:r>
          </w:p>
          <w:p>
            <w:pPr>
              <w:spacing w:before="0" w:after="0" w:line="240" w:lineRule="auto"/>
              <w:ind w:firstLine="1050" w:firstLineChars="500"/>
              <w:rPr>
                <w:rFonts w:hint="eastAsia" w:cs="Times New Roman"/>
                <w:color w:val="000000"/>
                <w:sz w:val="21"/>
                <w:szCs w:val="21"/>
              </w:rPr>
            </w:pPr>
            <w:r>
              <w:rPr>
                <w:rFonts w:hint="eastAsia" w:cs="Times New Roman"/>
                <w:color w:val="000000"/>
                <w:sz w:val="21"/>
                <w:szCs w:val="21"/>
              </w:rPr>
              <w:t>□</w:t>
            </w:r>
            <w:r>
              <w:rPr>
                <w:rFonts w:cs="Times New Roman"/>
                <w:color w:val="000000"/>
                <w:sz w:val="21"/>
                <w:szCs w:val="21"/>
              </w:rPr>
              <w:t>现场物资严重缺乏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2526" w:type="dxa"/>
            <w:vMerge w:val="continue"/>
            <w:shd w:val="clear" w:color="auto" w:fill="auto"/>
            <w:noWrap w:val="0"/>
            <w:vAlign w:val="center"/>
          </w:tcPr>
          <w:p>
            <w:pPr>
              <w:spacing w:before="0" w:after="0" w:line="240" w:lineRule="auto"/>
              <w:rPr>
                <w:rFonts w:hint="eastAsia" w:cs="Times New Roman"/>
                <w:color w:val="000000"/>
                <w:sz w:val="21"/>
                <w:szCs w:val="21"/>
              </w:rPr>
            </w:pPr>
          </w:p>
        </w:tc>
        <w:tc>
          <w:tcPr>
            <w:tcW w:w="915" w:type="dxa"/>
            <w:vMerge w:val="continue"/>
            <w:shd w:val="clear" w:color="auto" w:fill="auto"/>
            <w:noWrap w:val="0"/>
            <w:vAlign w:val="center"/>
          </w:tcPr>
          <w:p>
            <w:pPr>
              <w:spacing w:before="0" w:after="0" w:line="240" w:lineRule="auto"/>
              <w:jc w:val="center"/>
              <w:rPr>
                <w:rFonts w:hint="eastAsia" w:cs="Times New Roman"/>
                <w:color w:val="000000"/>
                <w:sz w:val="21"/>
                <w:szCs w:val="21"/>
              </w:rPr>
            </w:pPr>
          </w:p>
        </w:tc>
        <w:tc>
          <w:tcPr>
            <w:tcW w:w="5789" w:type="dxa"/>
            <w:gridSpan w:val="3"/>
            <w:shd w:val="clear" w:color="auto" w:fill="auto"/>
            <w:noWrap w:val="0"/>
            <w:vAlign w:val="center"/>
          </w:tcPr>
          <w:p>
            <w:pPr>
              <w:spacing w:before="0" w:after="0" w:line="240" w:lineRule="auto"/>
              <w:rPr>
                <w:rFonts w:hint="eastAsia" w:cs="Times New Roman"/>
                <w:color w:val="000000"/>
                <w:sz w:val="21"/>
                <w:szCs w:val="21"/>
              </w:rPr>
            </w:pPr>
            <w:r>
              <w:rPr>
                <w:rFonts w:cs="Times New Roman"/>
                <w:color w:val="000000"/>
                <w:sz w:val="21"/>
                <w:szCs w:val="21"/>
              </w:rPr>
              <w:t>个人防护：</w:t>
            </w:r>
            <w:r>
              <w:rPr>
                <w:rFonts w:hint="eastAsia" w:cs="Times New Roman"/>
                <w:color w:val="000000"/>
                <w:sz w:val="21"/>
                <w:szCs w:val="21"/>
              </w:rPr>
              <w:sym w:font="Wingdings 2" w:char="0052"/>
            </w:r>
            <w:r>
              <w:rPr>
                <w:rFonts w:cs="Times New Roman"/>
                <w:color w:val="000000"/>
                <w:sz w:val="21"/>
                <w:szCs w:val="21"/>
              </w:rPr>
              <w:t xml:space="preserve">全部人员防护到位 </w:t>
            </w:r>
            <w:r>
              <w:rPr>
                <w:rFonts w:hint="eastAsia" w:cs="Times New Roman"/>
                <w:color w:val="000000"/>
                <w:sz w:val="21"/>
                <w:szCs w:val="21"/>
              </w:rPr>
              <w:sym w:font="Wingdings 2" w:char="00A3"/>
            </w:r>
            <w:r>
              <w:rPr>
                <w:rFonts w:cs="Times New Roman"/>
                <w:color w:val="000000"/>
                <w:sz w:val="21"/>
                <w:szCs w:val="21"/>
              </w:rPr>
              <w:t>个别人员防护不到位  </w:t>
            </w:r>
          </w:p>
          <w:p>
            <w:pPr>
              <w:spacing w:before="0" w:after="0" w:line="240" w:lineRule="auto"/>
              <w:ind w:firstLine="1050" w:firstLineChars="500"/>
              <w:rPr>
                <w:rFonts w:hint="eastAsia" w:cs="Times New Roman"/>
                <w:color w:val="000000"/>
                <w:sz w:val="21"/>
                <w:szCs w:val="21"/>
              </w:rPr>
            </w:pPr>
            <w:r>
              <w:rPr>
                <w:rFonts w:hint="eastAsia" w:cs="Times New Roman"/>
                <w:color w:val="000000"/>
                <w:sz w:val="21"/>
                <w:szCs w:val="21"/>
              </w:rPr>
              <w:t>□</w:t>
            </w:r>
            <w:r>
              <w:rPr>
                <w:rFonts w:cs="Times New Roman"/>
                <w:color w:val="000000"/>
                <w:sz w:val="21"/>
                <w:szCs w:val="21"/>
              </w:rPr>
              <w:t>大部分人员防护不到位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2526" w:type="dxa"/>
            <w:vMerge w:val="continue"/>
            <w:shd w:val="clear" w:color="auto" w:fill="auto"/>
            <w:noWrap w:val="0"/>
            <w:vAlign w:val="center"/>
          </w:tcPr>
          <w:p>
            <w:pPr>
              <w:spacing w:before="0" w:after="0" w:line="240" w:lineRule="auto"/>
              <w:rPr>
                <w:rFonts w:hint="eastAsia" w:cs="Times New Roman"/>
                <w:color w:val="000000"/>
                <w:sz w:val="21"/>
                <w:szCs w:val="21"/>
              </w:rPr>
            </w:pPr>
          </w:p>
        </w:tc>
        <w:tc>
          <w:tcPr>
            <w:tcW w:w="915" w:type="dxa"/>
            <w:vMerge w:val="restart"/>
            <w:shd w:val="clear" w:color="auto" w:fill="auto"/>
            <w:noWrap w:val="0"/>
            <w:vAlign w:val="center"/>
          </w:tcPr>
          <w:p>
            <w:pPr>
              <w:spacing w:before="0" w:after="0" w:line="240" w:lineRule="auto"/>
              <w:jc w:val="center"/>
              <w:rPr>
                <w:rFonts w:hint="eastAsia" w:cs="Times New Roman"/>
                <w:color w:val="000000"/>
                <w:sz w:val="21"/>
                <w:szCs w:val="21"/>
              </w:rPr>
            </w:pPr>
            <w:r>
              <w:rPr>
                <w:rFonts w:cs="Times New Roman"/>
                <w:color w:val="000000"/>
                <w:sz w:val="21"/>
                <w:szCs w:val="21"/>
              </w:rPr>
              <w:t>协 调 组 织 情 况</w:t>
            </w:r>
          </w:p>
        </w:tc>
        <w:tc>
          <w:tcPr>
            <w:tcW w:w="5789" w:type="dxa"/>
            <w:gridSpan w:val="3"/>
            <w:shd w:val="clear" w:color="auto" w:fill="auto"/>
            <w:noWrap w:val="0"/>
            <w:vAlign w:val="center"/>
          </w:tcPr>
          <w:p>
            <w:pPr>
              <w:spacing w:before="0" w:after="0" w:line="240" w:lineRule="auto"/>
              <w:rPr>
                <w:rFonts w:hint="eastAsia" w:cs="Times New Roman"/>
                <w:color w:val="000000"/>
                <w:sz w:val="21"/>
                <w:szCs w:val="21"/>
              </w:rPr>
            </w:pPr>
            <w:r>
              <w:rPr>
                <w:rFonts w:cs="Times New Roman"/>
                <w:color w:val="000000"/>
                <w:sz w:val="21"/>
                <w:szCs w:val="21"/>
              </w:rPr>
              <w:t>整体组织：</w:t>
            </w:r>
            <w:r>
              <w:rPr>
                <w:rFonts w:hint="eastAsia" w:cs="Times New Roman"/>
                <w:color w:val="000000"/>
                <w:sz w:val="21"/>
                <w:szCs w:val="21"/>
              </w:rPr>
              <w:t>□</w:t>
            </w:r>
            <w:r>
              <w:rPr>
                <w:rFonts w:cs="Times New Roman"/>
                <w:color w:val="000000"/>
                <w:sz w:val="21"/>
                <w:szCs w:val="21"/>
              </w:rPr>
              <w:t>准确、高效  </w:t>
            </w:r>
            <w:r>
              <w:rPr>
                <w:rFonts w:hint="eastAsia" w:cs="Times New Roman"/>
                <w:color w:val="000000"/>
                <w:sz w:val="21"/>
                <w:szCs w:val="21"/>
              </w:rPr>
              <w:sym w:font="Wingdings 2" w:char="0052"/>
            </w:r>
            <w:r>
              <w:rPr>
                <w:rFonts w:cs="Times New Roman"/>
                <w:color w:val="000000"/>
                <w:sz w:val="21"/>
                <w:szCs w:val="21"/>
              </w:rPr>
              <w:t>协调基本顺利，能满足要求  </w:t>
            </w:r>
          </w:p>
          <w:p>
            <w:pPr>
              <w:spacing w:before="0" w:after="0" w:line="240" w:lineRule="auto"/>
              <w:ind w:firstLine="1050" w:firstLineChars="500"/>
              <w:rPr>
                <w:rFonts w:hint="eastAsia" w:cs="Times New Roman"/>
                <w:color w:val="000000"/>
                <w:sz w:val="21"/>
                <w:szCs w:val="21"/>
              </w:rPr>
            </w:pPr>
            <w:r>
              <w:rPr>
                <w:rFonts w:hint="eastAsia" w:cs="Times New Roman"/>
                <w:color w:val="000000"/>
                <w:sz w:val="21"/>
                <w:szCs w:val="21"/>
              </w:rPr>
              <w:t>□</w:t>
            </w:r>
            <w:r>
              <w:rPr>
                <w:rFonts w:cs="Times New Roman"/>
                <w:color w:val="000000"/>
                <w:sz w:val="21"/>
                <w:szCs w:val="21"/>
              </w:rPr>
              <w:t>效率低，有待改进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2526" w:type="dxa"/>
            <w:vMerge w:val="continue"/>
            <w:shd w:val="clear" w:color="auto" w:fill="auto"/>
            <w:noWrap w:val="0"/>
            <w:vAlign w:val="center"/>
          </w:tcPr>
          <w:p>
            <w:pPr>
              <w:spacing w:before="0" w:after="0" w:line="240" w:lineRule="auto"/>
              <w:rPr>
                <w:rFonts w:hint="eastAsia" w:cs="Times New Roman"/>
                <w:color w:val="000000"/>
                <w:sz w:val="21"/>
                <w:szCs w:val="21"/>
              </w:rPr>
            </w:pPr>
          </w:p>
        </w:tc>
        <w:tc>
          <w:tcPr>
            <w:tcW w:w="915" w:type="dxa"/>
            <w:vMerge w:val="continue"/>
            <w:shd w:val="clear" w:color="auto" w:fill="auto"/>
            <w:noWrap w:val="0"/>
            <w:vAlign w:val="center"/>
          </w:tcPr>
          <w:p>
            <w:pPr>
              <w:spacing w:before="0" w:after="0" w:line="240" w:lineRule="auto"/>
              <w:jc w:val="center"/>
              <w:rPr>
                <w:rFonts w:hint="eastAsia" w:cs="Times New Roman"/>
                <w:color w:val="000000"/>
                <w:sz w:val="21"/>
                <w:szCs w:val="21"/>
              </w:rPr>
            </w:pPr>
          </w:p>
        </w:tc>
        <w:tc>
          <w:tcPr>
            <w:tcW w:w="5789" w:type="dxa"/>
            <w:gridSpan w:val="3"/>
            <w:shd w:val="clear" w:color="auto" w:fill="auto"/>
            <w:noWrap w:val="0"/>
            <w:vAlign w:val="center"/>
          </w:tcPr>
          <w:p>
            <w:pPr>
              <w:spacing w:before="0" w:after="0" w:line="240" w:lineRule="auto"/>
              <w:rPr>
                <w:rFonts w:hint="eastAsia" w:cs="Times New Roman"/>
                <w:color w:val="000000"/>
                <w:sz w:val="21"/>
                <w:szCs w:val="21"/>
              </w:rPr>
            </w:pPr>
            <w:r>
              <w:rPr>
                <w:rFonts w:cs="Times New Roman"/>
                <w:color w:val="000000"/>
                <w:sz w:val="21"/>
                <w:szCs w:val="21"/>
              </w:rPr>
              <w:t>抢险组分工：</w:t>
            </w:r>
            <w:r>
              <w:rPr>
                <w:rFonts w:hint="eastAsia" w:cs="Times New Roman"/>
                <w:color w:val="000000"/>
                <w:sz w:val="21"/>
                <w:szCs w:val="21"/>
              </w:rPr>
              <w:sym w:font="Wingdings 2" w:char="0052"/>
            </w:r>
            <w:r>
              <w:rPr>
                <w:rFonts w:cs="Times New Roman"/>
                <w:color w:val="000000"/>
                <w:sz w:val="21"/>
                <w:szCs w:val="21"/>
              </w:rPr>
              <w:t>合理、高效  </w:t>
            </w:r>
            <w:r>
              <w:rPr>
                <w:rFonts w:hint="eastAsia" w:cs="Times New Roman"/>
                <w:color w:val="000000"/>
                <w:sz w:val="21"/>
                <w:szCs w:val="21"/>
              </w:rPr>
              <w:t>□</w:t>
            </w:r>
            <w:r>
              <w:rPr>
                <w:rFonts w:cs="Times New Roman"/>
                <w:color w:val="000000"/>
                <w:sz w:val="21"/>
                <w:szCs w:val="21"/>
              </w:rPr>
              <w:t>基本合理，能完成任务  </w:t>
            </w:r>
          </w:p>
          <w:p>
            <w:pPr>
              <w:spacing w:before="0" w:after="0" w:line="240" w:lineRule="auto"/>
              <w:ind w:firstLine="1260" w:firstLineChars="600"/>
              <w:rPr>
                <w:rFonts w:hint="eastAsia" w:cs="Times New Roman"/>
                <w:color w:val="000000"/>
                <w:sz w:val="21"/>
                <w:szCs w:val="21"/>
              </w:rPr>
            </w:pPr>
            <w:r>
              <w:rPr>
                <w:rFonts w:hint="eastAsia" w:cs="Times New Roman"/>
                <w:color w:val="000000"/>
                <w:sz w:val="21"/>
                <w:szCs w:val="21"/>
              </w:rPr>
              <w:t>□</w:t>
            </w:r>
            <w:r>
              <w:rPr>
                <w:rFonts w:cs="Times New Roman"/>
                <w:color w:val="000000"/>
                <w:sz w:val="21"/>
                <w:szCs w:val="21"/>
              </w:rPr>
              <w:t>效率低，没有完成任务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2526" w:type="dxa"/>
            <w:vMerge w:val="continue"/>
            <w:shd w:val="clear" w:color="auto" w:fill="auto"/>
            <w:noWrap w:val="0"/>
            <w:vAlign w:val="center"/>
          </w:tcPr>
          <w:p>
            <w:pPr>
              <w:spacing w:before="0" w:after="0" w:line="240" w:lineRule="auto"/>
              <w:rPr>
                <w:rFonts w:hint="eastAsia" w:cs="Times New Roman"/>
                <w:color w:val="000000"/>
                <w:sz w:val="21"/>
                <w:szCs w:val="21"/>
              </w:rPr>
            </w:pPr>
          </w:p>
        </w:tc>
        <w:tc>
          <w:tcPr>
            <w:tcW w:w="915" w:type="dxa"/>
            <w:shd w:val="clear" w:color="auto" w:fill="auto"/>
            <w:noWrap w:val="0"/>
            <w:vAlign w:val="center"/>
          </w:tcPr>
          <w:p>
            <w:pPr>
              <w:spacing w:before="0" w:after="0" w:line="240" w:lineRule="auto"/>
              <w:jc w:val="center"/>
              <w:rPr>
                <w:rFonts w:hint="eastAsia" w:cs="Times New Roman"/>
                <w:color w:val="000000"/>
                <w:sz w:val="21"/>
                <w:szCs w:val="21"/>
              </w:rPr>
            </w:pPr>
            <w:r>
              <w:rPr>
                <w:rFonts w:cs="Times New Roman"/>
                <w:color w:val="000000"/>
                <w:sz w:val="21"/>
                <w:szCs w:val="21"/>
              </w:rPr>
              <w:t>效 果 评 价</w:t>
            </w:r>
          </w:p>
        </w:tc>
        <w:tc>
          <w:tcPr>
            <w:tcW w:w="5789" w:type="dxa"/>
            <w:gridSpan w:val="3"/>
            <w:shd w:val="clear" w:color="auto" w:fill="auto"/>
            <w:noWrap w:val="0"/>
            <w:vAlign w:val="center"/>
          </w:tcPr>
          <w:p>
            <w:pPr>
              <w:spacing w:before="0" w:after="0" w:line="240" w:lineRule="auto"/>
              <w:rPr>
                <w:rFonts w:hint="eastAsia" w:cs="Times New Roman"/>
                <w:color w:val="000000"/>
                <w:sz w:val="21"/>
                <w:szCs w:val="21"/>
              </w:rPr>
            </w:pPr>
            <w:r>
              <w:rPr>
                <w:rFonts w:hint="eastAsia" w:cs="Times New Roman"/>
                <w:color w:val="000000"/>
                <w:sz w:val="21"/>
                <w:szCs w:val="21"/>
              </w:rPr>
              <w:sym w:font="Wingdings 2" w:char="0052"/>
            </w:r>
            <w:r>
              <w:rPr>
                <w:rFonts w:cs="Times New Roman"/>
                <w:color w:val="000000"/>
                <w:sz w:val="21"/>
                <w:szCs w:val="21"/>
              </w:rPr>
              <w:t>达到预期目标  </w:t>
            </w:r>
            <w:r>
              <w:rPr>
                <w:rFonts w:hint="eastAsia" w:cs="Times New Roman"/>
                <w:color w:val="000000"/>
                <w:sz w:val="21"/>
                <w:szCs w:val="21"/>
              </w:rPr>
              <w:t>□</w:t>
            </w:r>
            <w:r>
              <w:rPr>
                <w:rFonts w:cs="Times New Roman"/>
                <w:color w:val="000000"/>
                <w:sz w:val="21"/>
                <w:szCs w:val="21"/>
              </w:rPr>
              <w:t>基本达到目的，部分环节有待改进  </w:t>
            </w:r>
          </w:p>
          <w:p>
            <w:pPr>
              <w:spacing w:before="0" w:after="0" w:line="240" w:lineRule="auto"/>
              <w:rPr>
                <w:rFonts w:hint="eastAsia" w:cs="Times New Roman"/>
                <w:color w:val="000000"/>
                <w:sz w:val="21"/>
                <w:szCs w:val="21"/>
              </w:rPr>
            </w:pPr>
            <w:r>
              <w:rPr>
                <w:rFonts w:hint="eastAsia" w:cs="Times New Roman"/>
                <w:color w:val="000000"/>
                <w:sz w:val="21"/>
                <w:szCs w:val="21"/>
              </w:rPr>
              <w:t>□</w:t>
            </w:r>
            <w:r>
              <w:rPr>
                <w:rFonts w:cs="Times New Roman"/>
                <w:color w:val="000000"/>
                <w:sz w:val="21"/>
                <w:szCs w:val="21"/>
              </w:rPr>
              <w:t>没有达到目标，须重新演练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2526" w:type="dxa"/>
            <w:vMerge w:val="continue"/>
            <w:shd w:val="clear" w:color="auto" w:fill="auto"/>
            <w:noWrap w:val="0"/>
            <w:vAlign w:val="center"/>
          </w:tcPr>
          <w:p>
            <w:pPr>
              <w:spacing w:before="0" w:after="0" w:line="240" w:lineRule="auto"/>
              <w:rPr>
                <w:rFonts w:hint="eastAsia" w:cs="Times New Roman"/>
                <w:color w:val="000000"/>
                <w:sz w:val="21"/>
                <w:szCs w:val="21"/>
              </w:rPr>
            </w:pPr>
          </w:p>
        </w:tc>
        <w:tc>
          <w:tcPr>
            <w:tcW w:w="915" w:type="dxa"/>
            <w:shd w:val="clear" w:color="auto" w:fill="auto"/>
            <w:noWrap w:val="0"/>
            <w:vAlign w:val="center"/>
          </w:tcPr>
          <w:p>
            <w:pPr>
              <w:spacing w:before="0" w:after="0" w:line="240" w:lineRule="auto"/>
              <w:jc w:val="center"/>
              <w:rPr>
                <w:rFonts w:hint="eastAsia" w:cs="Times New Roman"/>
                <w:color w:val="000000"/>
                <w:sz w:val="21"/>
                <w:szCs w:val="21"/>
              </w:rPr>
            </w:pPr>
            <w:r>
              <w:rPr>
                <w:rFonts w:cs="Times New Roman"/>
                <w:color w:val="000000"/>
                <w:sz w:val="21"/>
                <w:szCs w:val="21"/>
              </w:rPr>
              <w:t>外 部 支 援 协 作 有效性</w:t>
            </w:r>
          </w:p>
        </w:tc>
        <w:tc>
          <w:tcPr>
            <w:tcW w:w="5789" w:type="dxa"/>
            <w:gridSpan w:val="3"/>
            <w:shd w:val="clear" w:color="auto" w:fill="auto"/>
            <w:noWrap w:val="0"/>
            <w:vAlign w:val="center"/>
          </w:tcPr>
          <w:p>
            <w:pPr>
              <w:spacing w:before="0" w:after="0" w:line="240" w:lineRule="auto"/>
              <w:rPr>
                <w:rFonts w:hint="eastAsia" w:cs="Times New Roman"/>
                <w:color w:val="000000"/>
                <w:sz w:val="21"/>
                <w:szCs w:val="21"/>
              </w:rPr>
            </w:pPr>
            <w:r>
              <w:rPr>
                <w:rFonts w:cs="Times New Roman"/>
                <w:color w:val="000000"/>
                <w:sz w:val="21"/>
                <w:szCs w:val="21"/>
              </w:rPr>
              <w:t>报告上级：</w:t>
            </w:r>
            <w:r>
              <w:rPr>
                <w:rFonts w:hint="eastAsia" w:cs="Times New Roman"/>
                <w:color w:val="000000"/>
                <w:sz w:val="21"/>
                <w:szCs w:val="21"/>
              </w:rPr>
              <w:t xml:space="preserve">        </w:t>
            </w:r>
            <w:r>
              <w:rPr>
                <w:rFonts w:cs="Times New Roman"/>
                <w:color w:val="000000"/>
                <w:sz w:val="21"/>
                <w:szCs w:val="21"/>
              </w:rPr>
              <w:t xml:space="preserve"> </w:t>
            </w:r>
            <w:r>
              <w:rPr>
                <w:rFonts w:hint="eastAsia" w:cs="Times New Roman"/>
                <w:color w:val="000000"/>
                <w:sz w:val="21"/>
                <w:szCs w:val="21"/>
              </w:rPr>
              <w:sym w:font="Wingdings 2" w:char="0052"/>
            </w:r>
            <w:r>
              <w:rPr>
                <w:rFonts w:cs="Times New Roman"/>
                <w:color w:val="000000"/>
                <w:sz w:val="21"/>
                <w:szCs w:val="21"/>
              </w:rPr>
              <w:t>报告及时  </w:t>
            </w:r>
            <w:r>
              <w:rPr>
                <w:rFonts w:hint="eastAsia" w:cs="Times New Roman"/>
                <w:color w:val="000000"/>
                <w:sz w:val="21"/>
                <w:szCs w:val="21"/>
              </w:rPr>
              <w:t xml:space="preserve">  □</w:t>
            </w:r>
            <w:r>
              <w:rPr>
                <w:rFonts w:cs="Times New Roman"/>
                <w:color w:val="000000"/>
                <w:sz w:val="21"/>
                <w:szCs w:val="21"/>
              </w:rPr>
              <w:t>联系不上        </w:t>
            </w:r>
          </w:p>
          <w:p>
            <w:pPr>
              <w:spacing w:before="0" w:after="0" w:line="240" w:lineRule="auto"/>
              <w:rPr>
                <w:rFonts w:hint="eastAsia" w:cs="Times New Roman"/>
                <w:color w:val="000000"/>
                <w:sz w:val="21"/>
                <w:szCs w:val="21"/>
              </w:rPr>
            </w:pPr>
            <w:r>
              <w:rPr>
                <w:rFonts w:cs="Times New Roman"/>
                <w:color w:val="000000"/>
                <w:sz w:val="21"/>
                <w:szCs w:val="21"/>
              </w:rPr>
              <w:t xml:space="preserve">周边人员撤离配合： </w:t>
            </w:r>
            <w:r>
              <w:rPr>
                <w:rFonts w:hint="eastAsia" w:cs="Times New Roman"/>
                <w:color w:val="000000"/>
                <w:sz w:val="21"/>
                <w:szCs w:val="21"/>
              </w:rPr>
              <w:sym w:font="Wingdings 2" w:char="0052"/>
            </w:r>
            <w:r>
              <w:rPr>
                <w:rFonts w:cs="Times New Roman"/>
                <w:color w:val="000000"/>
                <w:sz w:val="21"/>
                <w:szCs w:val="21"/>
              </w:rPr>
              <w:t>按要求配合  </w:t>
            </w:r>
            <w:r>
              <w:rPr>
                <w:rFonts w:hint="eastAsia" w:cs="Times New Roman"/>
                <w:color w:val="000000"/>
                <w:sz w:val="21"/>
                <w:szCs w:val="21"/>
              </w:rPr>
              <w:t>□</w:t>
            </w:r>
            <w:r>
              <w:rPr>
                <w:rFonts w:cs="Times New Roman"/>
                <w:color w:val="000000"/>
                <w:sz w:val="21"/>
                <w:szCs w:val="21"/>
              </w:rPr>
              <w:t>不配合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526" w:type="dxa"/>
            <w:shd w:val="clear" w:color="auto" w:fill="auto"/>
            <w:noWrap w:val="0"/>
            <w:vAlign w:val="center"/>
          </w:tcPr>
          <w:p>
            <w:pPr>
              <w:spacing w:before="0" w:after="0" w:line="240" w:lineRule="auto"/>
              <w:jc w:val="center"/>
              <w:rPr>
                <w:rFonts w:hint="eastAsia" w:cs="Times New Roman"/>
                <w:color w:val="000000"/>
                <w:sz w:val="21"/>
                <w:szCs w:val="21"/>
              </w:rPr>
            </w:pPr>
            <w:r>
              <w:rPr>
                <w:rFonts w:hint="eastAsia" w:cs="Times New Roman"/>
                <w:color w:val="000000"/>
                <w:sz w:val="21"/>
                <w:szCs w:val="21"/>
              </w:rPr>
              <w:t>不足项</w:t>
            </w:r>
          </w:p>
        </w:tc>
        <w:tc>
          <w:tcPr>
            <w:tcW w:w="6704" w:type="dxa"/>
            <w:gridSpan w:val="4"/>
            <w:shd w:val="clear" w:color="auto" w:fill="auto"/>
            <w:noWrap w:val="0"/>
            <w:vAlign w:val="center"/>
          </w:tcPr>
          <w:p>
            <w:pPr>
              <w:spacing w:before="0" w:after="0" w:line="240" w:lineRule="auto"/>
              <w:rPr>
                <w:rFonts w:hint="eastAsia" w:eastAsia="宋体" w:cs="Times New Roman"/>
                <w:color w:val="000000"/>
                <w:sz w:val="21"/>
                <w:szCs w:val="21"/>
                <w:lang w:eastAsia="zh-CN"/>
              </w:rPr>
            </w:pPr>
            <w:r>
              <w:rPr>
                <w:rFonts w:hint="eastAsia" w:cs="Times New Roman"/>
                <w:color w:val="000000"/>
                <w:sz w:val="21"/>
                <w:szCs w:val="21"/>
                <w:lang w:eastAsia="zh-CN"/>
              </w:rPr>
              <w:t>个别人员演练意识不强，未能迅速进行到位。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526" w:type="dxa"/>
            <w:shd w:val="clear" w:color="auto" w:fill="auto"/>
            <w:noWrap w:val="0"/>
            <w:vAlign w:val="center"/>
          </w:tcPr>
          <w:p>
            <w:pPr>
              <w:spacing w:before="0" w:after="0" w:line="240" w:lineRule="auto"/>
              <w:jc w:val="center"/>
              <w:rPr>
                <w:rFonts w:hint="eastAsia" w:cs="Times New Roman"/>
                <w:color w:val="000000"/>
                <w:sz w:val="21"/>
                <w:szCs w:val="21"/>
              </w:rPr>
            </w:pPr>
            <w:r>
              <w:rPr>
                <w:rFonts w:cs="Times New Roman"/>
                <w:color w:val="000000"/>
                <w:sz w:val="21"/>
                <w:szCs w:val="21"/>
              </w:rPr>
              <w:t>改进措施</w:t>
            </w:r>
          </w:p>
        </w:tc>
        <w:tc>
          <w:tcPr>
            <w:tcW w:w="6704" w:type="dxa"/>
            <w:gridSpan w:val="4"/>
            <w:shd w:val="clear" w:color="auto" w:fill="auto"/>
            <w:noWrap w:val="0"/>
            <w:vAlign w:val="center"/>
          </w:tcPr>
          <w:p>
            <w:pPr>
              <w:spacing w:before="0" w:after="0" w:line="240" w:lineRule="auto"/>
              <w:rPr>
                <w:rFonts w:hint="eastAsia" w:eastAsia="宋体" w:cs="Times New Roman"/>
                <w:color w:val="000000"/>
                <w:sz w:val="21"/>
                <w:szCs w:val="21"/>
                <w:lang w:eastAsia="zh-CN"/>
              </w:rPr>
            </w:pPr>
            <w:r>
              <w:rPr>
                <w:rFonts w:hint="eastAsia" w:cs="Times New Roman"/>
                <w:color w:val="000000"/>
                <w:sz w:val="21"/>
                <w:szCs w:val="21"/>
                <w:lang w:eastAsia="zh-CN"/>
              </w:rPr>
              <w:t>加强人员安全意识培训，增强安全意识和应急处置能力。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2526" w:type="dxa"/>
            <w:shd w:val="clear" w:color="auto" w:fill="auto"/>
            <w:noWrap w:val="0"/>
            <w:vAlign w:val="center"/>
          </w:tcPr>
          <w:p>
            <w:pPr>
              <w:spacing w:before="0" w:after="0" w:line="240" w:lineRule="auto"/>
              <w:jc w:val="center"/>
              <w:rPr>
                <w:rFonts w:hint="eastAsia" w:cs="Times New Roman"/>
                <w:color w:val="000000"/>
                <w:sz w:val="21"/>
                <w:szCs w:val="21"/>
              </w:rPr>
            </w:pPr>
            <w:r>
              <w:rPr>
                <w:rFonts w:cs="Times New Roman"/>
                <w:color w:val="000000"/>
                <w:sz w:val="21"/>
                <w:szCs w:val="21"/>
              </w:rPr>
              <w:t>评估人</w:t>
            </w:r>
          </w:p>
        </w:tc>
        <w:tc>
          <w:tcPr>
            <w:tcW w:w="6704" w:type="dxa"/>
            <w:gridSpan w:val="4"/>
            <w:shd w:val="clear" w:color="auto" w:fill="auto"/>
            <w:noWrap w:val="0"/>
            <w:vAlign w:val="center"/>
          </w:tcPr>
          <w:p>
            <w:pPr>
              <w:spacing w:before="0" w:after="0" w:line="240" w:lineRule="auto"/>
              <w:jc w:val="center"/>
              <w:rPr>
                <w:rFonts w:hint="eastAsia" w:eastAsia="宋体" w:cs="Times New Roman"/>
                <w:color w:val="000000"/>
                <w:sz w:val="21"/>
                <w:szCs w:val="21"/>
                <w:lang w:eastAsia="zh-CN"/>
              </w:rPr>
            </w:pPr>
            <w:r>
              <w:rPr>
                <w:rFonts w:hint="eastAsia" w:cs="Times New Roman"/>
                <w:color w:val="000000"/>
                <w:sz w:val="21"/>
                <w:szCs w:val="21"/>
                <w:lang w:eastAsia="zh-CN"/>
              </w:rPr>
              <w:t>赵纪明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2526" w:type="dxa"/>
            <w:shd w:val="clear" w:color="auto" w:fill="auto"/>
            <w:noWrap w:val="0"/>
            <w:vAlign w:val="center"/>
          </w:tcPr>
          <w:p>
            <w:pPr>
              <w:spacing w:before="0" w:after="0" w:line="240" w:lineRule="auto"/>
              <w:jc w:val="center"/>
              <w:rPr>
                <w:rFonts w:hint="eastAsia" w:cs="Times New Roman"/>
                <w:color w:val="000000"/>
                <w:sz w:val="21"/>
                <w:szCs w:val="21"/>
              </w:rPr>
            </w:pPr>
            <w:r>
              <w:rPr>
                <w:rFonts w:cs="Times New Roman"/>
                <w:color w:val="000000"/>
                <w:sz w:val="21"/>
                <w:szCs w:val="21"/>
              </w:rPr>
              <w:t>记录人</w:t>
            </w:r>
          </w:p>
        </w:tc>
        <w:tc>
          <w:tcPr>
            <w:tcW w:w="6704" w:type="dxa"/>
            <w:gridSpan w:val="4"/>
            <w:shd w:val="clear" w:color="auto" w:fill="auto"/>
            <w:noWrap w:val="0"/>
            <w:vAlign w:val="center"/>
          </w:tcPr>
          <w:p>
            <w:pPr>
              <w:spacing w:before="0" w:after="0" w:line="240" w:lineRule="auto"/>
              <w:jc w:val="center"/>
              <w:rPr>
                <w:rFonts w:hint="eastAsia" w:eastAsia="宋体" w:cs="Times New Roman"/>
                <w:color w:val="000000"/>
                <w:sz w:val="21"/>
                <w:szCs w:val="21"/>
                <w:lang w:eastAsia="zh-CN"/>
              </w:rPr>
            </w:pPr>
            <w:r>
              <w:rPr>
                <w:rFonts w:hint="eastAsia" w:cs="Times New Roman"/>
                <w:color w:val="000000"/>
                <w:sz w:val="21"/>
                <w:szCs w:val="21"/>
                <w:lang w:eastAsia="zh-CN"/>
              </w:rPr>
              <w:t>卢立祥</w:t>
            </w:r>
          </w:p>
        </w:tc>
      </w:tr>
    </w:tbl>
    <w:p>
      <w:pPr>
        <w:numPr>
          <w:ilvl w:val="0"/>
          <w:numId w:val="0"/>
        </w:numPr>
        <w:jc w:val="left"/>
        <w:rPr>
          <w:rFonts w:hint="eastAsia" w:ascii="宋体" w:hAnsi="宋体" w:eastAsia="宋体"/>
          <w:color w:val="333333"/>
          <w:sz w:val="28"/>
          <w:szCs w:val="28"/>
          <w:shd w:val="clear" w:color="auto" w:fill="FFFFFF"/>
          <w:lang w:eastAsia="zh-CN"/>
        </w:rPr>
      </w:pPr>
    </w:p>
    <w:p>
      <w:pPr>
        <w:rPr>
          <w:rFonts w:hint="eastAsia" w:ascii="宋体" w:hAnsi="宋体" w:eastAsia="宋体"/>
          <w:color w:val="333333"/>
          <w:sz w:val="24"/>
          <w:szCs w:val="24"/>
          <w:shd w:val="clear" w:color="auto" w:fill="FFFFFF"/>
          <w:lang w:eastAsia="zh-CN"/>
        </w:rPr>
      </w:pPr>
    </w:p>
    <w:p>
      <w:pPr>
        <w:rPr>
          <w:rFonts w:hint="eastAsia" w:ascii="宋体" w:hAnsi="宋体" w:eastAsia="宋体"/>
          <w:color w:val="333333"/>
          <w:sz w:val="24"/>
          <w:szCs w:val="24"/>
          <w:shd w:val="clear" w:color="auto" w:fill="FFFFFF"/>
          <w:lang w:eastAsia="zh-CN"/>
        </w:rPr>
        <w:sectPr>
          <w:pgSz w:w="11906" w:h="16838"/>
          <w:pgMar w:top="1440" w:right="1800" w:bottom="1440" w:left="1800" w:header="851" w:footer="992" w:gutter="0"/>
          <w:cols w:space="425" w:num="1"/>
          <w:docGrid w:type="lines" w:linePitch="312" w:charSpace="0"/>
        </w:sectPr>
      </w:pPr>
    </w:p>
    <w:p>
      <w:pPr>
        <w:rPr>
          <w:rFonts w:hint="eastAsia" w:ascii="宋体" w:hAnsi="宋体" w:eastAsia="宋体"/>
          <w:color w:val="333333"/>
          <w:sz w:val="24"/>
          <w:szCs w:val="24"/>
          <w:shd w:val="clear" w:color="auto" w:fill="FFFFFF"/>
          <w:lang w:eastAsia="zh-CN"/>
        </w:rPr>
      </w:pPr>
      <w:r>
        <w:rPr>
          <w:rFonts w:hint="eastAsia" w:ascii="宋体" w:hAnsi="宋体" w:eastAsia="宋体"/>
          <w:color w:val="333333"/>
          <w:sz w:val="24"/>
          <w:szCs w:val="24"/>
          <w:shd w:val="clear" w:color="auto" w:fill="FFFFFF"/>
          <w:lang w:eastAsia="zh-CN"/>
        </w:rPr>
        <w:drawing>
          <wp:inline distT="0" distB="0" distL="114300" distR="114300">
            <wp:extent cx="5266055" cy="7683500"/>
            <wp:effectExtent l="0" t="0" r="6985" b="12700"/>
            <wp:docPr id="2" name="图片 2" descr="fbc8d6a2931d911a42a978477bbb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bc8d6a2931d911a42a978477bbbe72"/>
                    <pic:cNvPicPr>
                      <a:picLocks noChangeAspect="1"/>
                    </pic:cNvPicPr>
                  </pic:nvPicPr>
                  <pic:blipFill>
                    <a:blip r:embed="rId8"/>
                    <a:stretch>
                      <a:fillRect/>
                    </a:stretch>
                  </pic:blipFill>
                  <pic:spPr>
                    <a:xfrm>
                      <a:off x="0" y="0"/>
                      <a:ext cx="5266055" cy="7683500"/>
                    </a:xfrm>
                    <a:prstGeom prst="rect">
                      <a:avLst/>
                    </a:prstGeom>
                  </pic:spPr>
                </pic:pic>
              </a:graphicData>
            </a:graphic>
          </wp:inline>
        </w:drawing>
      </w:r>
    </w:p>
    <w:p>
      <w:pPr>
        <w:rPr>
          <w:rFonts w:hint="eastAsia" w:ascii="宋体" w:hAnsi="宋体" w:eastAsia="宋体"/>
          <w:color w:val="333333"/>
          <w:sz w:val="24"/>
          <w:szCs w:val="24"/>
          <w:shd w:val="clear" w:color="auto" w:fill="FFFFFF"/>
          <w:lang w:eastAsia="zh-CN"/>
        </w:rPr>
      </w:pPr>
    </w:p>
    <w:p>
      <w:pPr>
        <w:bidi w:val="0"/>
        <w:jc w:val="left"/>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roman"/>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Wingdings 2">
    <w:panose1 w:val="05020102010507070707"/>
    <w:charset w:val="00"/>
    <w:family w:val="auto"/>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 w:name="幼圆">
    <w:panose1 w:val="02010509060101010101"/>
    <w:charset w:val="86"/>
    <w:family w:val="auto"/>
    <w:pitch w:val="default"/>
    <w:sig w:usb0="00000001" w:usb1="080E0000" w:usb2="00000000" w:usb3="00000000" w:csb0="00040000" w:csb1="00000000"/>
  </w:font>
  <w:font w:name="隶书">
    <w:panose1 w:val="0201050906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F187BE"/>
    <w:multiLevelType w:val="singleLevel"/>
    <w:tmpl w:val="ECF187BE"/>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hmMDRjYjY3ZTlhMTE2OTJjZjdhOTBlOTY3MTNhMzcifQ=="/>
  </w:docVars>
  <w:rsids>
    <w:rsidRoot w:val="006B6FF2"/>
    <w:rsid w:val="0001719B"/>
    <w:rsid w:val="000C4608"/>
    <w:rsid w:val="0011317A"/>
    <w:rsid w:val="0013030C"/>
    <w:rsid w:val="001609AC"/>
    <w:rsid w:val="0018497F"/>
    <w:rsid w:val="001F755D"/>
    <w:rsid w:val="00262C23"/>
    <w:rsid w:val="00263841"/>
    <w:rsid w:val="00300936"/>
    <w:rsid w:val="003559F5"/>
    <w:rsid w:val="00375DEA"/>
    <w:rsid w:val="00387098"/>
    <w:rsid w:val="0041309A"/>
    <w:rsid w:val="00435DF2"/>
    <w:rsid w:val="005E5370"/>
    <w:rsid w:val="00631EE0"/>
    <w:rsid w:val="006553F5"/>
    <w:rsid w:val="006B6FF2"/>
    <w:rsid w:val="006C4475"/>
    <w:rsid w:val="00797BDB"/>
    <w:rsid w:val="008363E1"/>
    <w:rsid w:val="00960A2B"/>
    <w:rsid w:val="00972636"/>
    <w:rsid w:val="00AA2736"/>
    <w:rsid w:val="00AD1A4A"/>
    <w:rsid w:val="00AE681B"/>
    <w:rsid w:val="00B17809"/>
    <w:rsid w:val="00B225A4"/>
    <w:rsid w:val="00B47A20"/>
    <w:rsid w:val="00B74DF9"/>
    <w:rsid w:val="00C45740"/>
    <w:rsid w:val="00D2779C"/>
    <w:rsid w:val="00FB233F"/>
    <w:rsid w:val="08180D28"/>
    <w:rsid w:val="0C30706F"/>
    <w:rsid w:val="12E50BB3"/>
    <w:rsid w:val="15E64190"/>
    <w:rsid w:val="163648A4"/>
    <w:rsid w:val="21E309B4"/>
    <w:rsid w:val="24AC6EED"/>
    <w:rsid w:val="26234D58"/>
    <w:rsid w:val="388434EC"/>
    <w:rsid w:val="390D1230"/>
    <w:rsid w:val="3CD70A31"/>
    <w:rsid w:val="40994019"/>
    <w:rsid w:val="44671AA5"/>
    <w:rsid w:val="461E795D"/>
    <w:rsid w:val="469375D0"/>
    <w:rsid w:val="48834B01"/>
    <w:rsid w:val="53DE6BAF"/>
    <w:rsid w:val="578B557C"/>
    <w:rsid w:val="5ABF3065"/>
    <w:rsid w:val="5ACB784E"/>
    <w:rsid w:val="5C34357B"/>
    <w:rsid w:val="5E1F563E"/>
    <w:rsid w:val="618715F0"/>
    <w:rsid w:val="646B1301"/>
    <w:rsid w:val="68ED5241"/>
    <w:rsid w:val="69A15703"/>
    <w:rsid w:val="6B87372B"/>
    <w:rsid w:val="6BBE5887"/>
    <w:rsid w:val="74C573FA"/>
    <w:rsid w:val="7CF60B02"/>
    <w:rsid w:val="7E31282A"/>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autoRedefine/>
    <w:semiHidden/>
    <w:qFormat/>
    <w:uiPriority w:val="99"/>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annotation text"/>
    <w:basedOn w:val="1"/>
    <w:autoRedefine/>
    <w:qFormat/>
    <w:uiPriority w:val="0"/>
    <w:pPr>
      <w:jc w:val="left"/>
    </w:pPr>
  </w:style>
  <w:style w:type="paragraph" w:styleId="3">
    <w:name w:val="footer"/>
    <w:basedOn w:val="1"/>
    <w:link w:val="11"/>
    <w:autoRedefine/>
    <w:qFormat/>
    <w:uiPriority w:val="99"/>
    <w:pPr>
      <w:tabs>
        <w:tab w:val="center" w:pos="4153"/>
        <w:tab w:val="right" w:pos="8306"/>
      </w:tabs>
      <w:snapToGrid w:val="0"/>
      <w:jc w:val="left"/>
    </w:pPr>
    <w:rPr>
      <w:sz w:val="18"/>
      <w:szCs w:val="18"/>
    </w:rPr>
  </w:style>
  <w:style w:type="paragraph" w:styleId="4">
    <w:name w:val="header"/>
    <w:basedOn w:val="1"/>
    <w:link w:val="10"/>
    <w:autoRedefine/>
    <w:qFormat/>
    <w:uiPriority w:val="99"/>
    <w:pPr>
      <w:pBdr>
        <w:bottom w:val="single" w:color="auto" w:sz="6" w:space="1"/>
      </w:pBdr>
      <w:tabs>
        <w:tab w:val="center" w:pos="4153"/>
        <w:tab w:val="right" w:pos="8306"/>
      </w:tabs>
      <w:snapToGrid w:val="0"/>
      <w:jc w:val="center"/>
    </w:pPr>
    <w:rPr>
      <w:sz w:val="18"/>
      <w:szCs w:val="18"/>
    </w:rPr>
  </w:style>
  <w:style w:type="character" w:styleId="7">
    <w:name w:val="annotation reference"/>
    <w:basedOn w:val="6"/>
    <w:autoRedefine/>
    <w:qFormat/>
    <w:uiPriority w:val="0"/>
    <w:rPr>
      <w:sz w:val="21"/>
      <w:szCs w:val="21"/>
    </w:rPr>
  </w:style>
  <w:style w:type="character" w:customStyle="1" w:styleId="8">
    <w:name w:val="apple-converted-space"/>
    <w:basedOn w:val="6"/>
    <w:autoRedefine/>
    <w:qFormat/>
    <w:uiPriority w:val="99"/>
    <w:rPr>
      <w:rFonts w:cs="Times New Roman"/>
    </w:rPr>
  </w:style>
  <w:style w:type="paragraph" w:styleId="9">
    <w:name w:val="List Paragraph"/>
    <w:basedOn w:val="1"/>
    <w:autoRedefine/>
    <w:qFormat/>
    <w:uiPriority w:val="99"/>
    <w:pPr>
      <w:ind w:firstLine="420" w:firstLineChars="200"/>
    </w:pPr>
  </w:style>
  <w:style w:type="character" w:customStyle="1" w:styleId="10">
    <w:name w:val="Header Char"/>
    <w:basedOn w:val="6"/>
    <w:link w:val="4"/>
    <w:autoRedefine/>
    <w:qFormat/>
    <w:locked/>
    <w:uiPriority w:val="99"/>
    <w:rPr>
      <w:rFonts w:cs="Times New Roman"/>
      <w:sz w:val="18"/>
      <w:szCs w:val="18"/>
    </w:rPr>
  </w:style>
  <w:style w:type="character" w:customStyle="1" w:styleId="11">
    <w:name w:val="Footer Char"/>
    <w:basedOn w:val="6"/>
    <w:link w:val="3"/>
    <w:autoRedefine/>
    <w:qFormat/>
    <w:locked/>
    <w:uiPriority w:val="99"/>
    <w:rPr>
      <w:rFonts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Normal_Wordconv</Template>
  <Pages>10</Pages>
  <Words>2729</Words>
  <Characters>2790</Characters>
  <Lines>0</Lines>
  <Paragraphs>0</Paragraphs>
  <TotalTime>63</TotalTime>
  <ScaleCrop>false</ScaleCrop>
  <LinksUpToDate>false</LinksUpToDate>
  <CharactersWithSpaces>3011</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2016-12-14T08:30:00Z</dcterms:created>
  <dc:creator>ad</dc:creator>
  <cp:lastModifiedBy>羽飞</cp:lastModifiedBy>
  <cp:lastPrinted>2022-04-02T09:11:00Z</cp:lastPrinted>
  <dcterms:modified xsi:type="dcterms:W3CDTF">2024-04-09T06:48:08Z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A877170363704B6FB6B8DE0323F5C1EE_13</vt:lpwstr>
  </property>
</Properties>
</file>